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212"/>
      </w:tblGrid>
      <w:tr w:rsidR="00851E58" w:rsidTr="00851E58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</w:tcPr>
          <w:p w:rsidR="00851E58" w:rsidRDefault="00BF7F8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2" o:spid="_x0000_s1027" type="#_x0000_t75" alt="logo" style="position:absolute;margin-left:0;margin-top:0;width:54.65pt;height:54.65pt;z-index:-3;visibility:visible" wrapcoords="-593 0 -593 20750 21343 20750 21343 0 -593 0">
                  <v:imagedata r:id="rId8" o:title="logo"/>
                  <w10:wrap type="tight"/>
                </v:shape>
              </w:pict>
            </w:r>
            <w:r w:rsidR="00851E58"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cs-CZ"/>
              </w:rPr>
              <w:t>Mateřská škola P</w:t>
            </w:r>
            <w:r w:rsidR="00851E58">
              <w:rPr>
                <w:rFonts w:ascii="Times New Roman" w:eastAsia="Times New Roman" w:hAnsi="Times New Roman"/>
                <w:b/>
                <w:bCs/>
                <w:caps/>
                <w:sz w:val="36"/>
                <w:szCs w:val="36"/>
                <w:lang w:eastAsia="cs-CZ"/>
              </w:rPr>
              <w:t>od Špilberkem</w:t>
            </w:r>
            <w:r w:rsidR="00851E58">
              <w:rPr>
                <w:rFonts w:ascii="Times New Roman" w:eastAsia="Times New Roman" w:hAnsi="Times New Roman"/>
                <w:b/>
                <w:bCs/>
                <w:i/>
                <w:iCs/>
                <w:caps/>
                <w:sz w:val="24"/>
                <w:szCs w:val="36"/>
                <w:lang w:eastAsia="cs-CZ"/>
              </w:rPr>
              <w:t>,</w:t>
            </w:r>
            <w:r w:rsidR="00851E58">
              <w:rPr>
                <w:rFonts w:ascii="Times New Roman" w:eastAsia="Times New Roman" w:hAnsi="Times New Roman"/>
                <w:b/>
                <w:bCs/>
                <w:i/>
                <w:iCs/>
                <w:caps/>
                <w:sz w:val="40"/>
                <w:szCs w:val="40"/>
                <w:lang w:eastAsia="cs-CZ"/>
              </w:rPr>
              <w:t xml:space="preserve"> </w:t>
            </w:r>
            <w:r w:rsidR="00851E5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Brno,</w:t>
            </w:r>
            <w:r w:rsidR="00851E58">
              <w:rPr>
                <w:rFonts w:ascii="Times New Roman" w:eastAsia="Times New Roman" w:hAnsi="Times New Roman"/>
                <w:caps/>
                <w:sz w:val="24"/>
                <w:szCs w:val="24"/>
                <w:lang w:eastAsia="cs-CZ"/>
              </w:rPr>
              <w:t xml:space="preserve"> </w:t>
            </w:r>
            <w:r w:rsidR="00851E5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Údolní 9a, příspěvková organizace</w:t>
            </w:r>
          </w:p>
          <w:p w:rsidR="00851E58" w:rsidRDefault="00851E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tel.:542 214 876, e-mail: mspodspilberkem@volny.cz</w:t>
            </w:r>
          </w:p>
          <w:p w:rsidR="00851E58" w:rsidRDefault="00851E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0"/>
                <w:lang w:eastAsia="cs-CZ"/>
              </w:rPr>
            </w:pPr>
          </w:p>
          <w:p w:rsidR="00851E58" w:rsidRDefault="00851E58">
            <w:pPr>
              <w:pBdr>
                <w:bottom w:val="single" w:sz="6" w:space="1" w:color="auto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0"/>
                <w:lang w:eastAsia="cs-CZ"/>
              </w:rPr>
            </w:pPr>
          </w:p>
          <w:p w:rsidR="00851E58" w:rsidRDefault="00851E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0"/>
                <w:lang w:eastAsia="cs-CZ"/>
              </w:rPr>
            </w:pPr>
          </w:p>
          <w:p w:rsidR="00851E58" w:rsidRDefault="00851E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36"/>
                <w:lang w:eastAsia="cs-CZ"/>
              </w:rPr>
            </w:pPr>
          </w:p>
        </w:tc>
      </w:tr>
    </w:tbl>
    <w:p w:rsidR="00851E58" w:rsidRDefault="00851E58" w:rsidP="00851E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/>
          <w:sz w:val="40"/>
          <w:szCs w:val="20"/>
          <w:lang w:eastAsia="cs-CZ"/>
        </w:rPr>
      </w:pPr>
    </w:p>
    <w:p w:rsidR="00851E58" w:rsidRDefault="00851E58" w:rsidP="00851E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/>
          <w:sz w:val="40"/>
          <w:szCs w:val="20"/>
          <w:lang w:eastAsia="cs-CZ"/>
        </w:rPr>
      </w:pPr>
    </w:p>
    <w:p w:rsidR="00851E58" w:rsidRDefault="00851E58" w:rsidP="00851E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/>
          <w:sz w:val="40"/>
          <w:szCs w:val="20"/>
          <w:lang w:eastAsia="cs-CZ"/>
        </w:rPr>
      </w:pPr>
    </w:p>
    <w:p w:rsidR="00851E58" w:rsidRDefault="00851E58" w:rsidP="00851E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/>
          <w:sz w:val="40"/>
          <w:szCs w:val="20"/>
          <w:lang w:eastAsia="cs-CZ"/>
        </w:rPr>
      </w:pPr>
    </w:p>
    <w:p w:rsidR="009C60FE" w:rsidRDefault="009C60FE" w:rsidP="00851E5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1"/>
        <w:textAlignment w:val="baseline"/>
        <w:rPr>
          <w:rFonts w:ascii="Times New Roman" w:eastAsia="Times New Roman" w:hAnsi="Times New Roman"/>
          <w:sz w:val="40"/>
          <w:szCs w:val="20"/>
          <w:lang w:eastAsia="cs-CZ"/>
        </w:rPr>
      </w:pPr>
    </w:p>
    <w:p w:rsidR="00851E58" w:rsidRDefault="00851E58" w:rsidP="00851E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32"/>
          <w:szCs w:val="20"/>
          <w:lang w:eastAsia="cs-CZ"/>
        </w:rPr>
      </w:pPr>
    </w:p>
    <w:p w:rsidR="00851E58" w:rsidRPr="00462EFF" w:rsidRDefault="00462EFF" w:rsidP="00462EF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aps/>
          <w:sz w:val="34"/>
          <w:szCs w:val="34"/>
          <w:lang w:eastAsia="cs-CZ"/>
        </w:rPr>
      </w:pPr>
      <w:r w:rsidRPr="00462EFF">
        <w:rPr>
          <w:rFonts w:ascii="Times New Roman" w:eastAsia="Times New Roman" w:hAnsi="Times New Roman"/>
          <w:b/>
          <w:bCs/>
          <w:caps/>
          <w:sz w:val="34"/>
          <w:szCs w:val="34"/>
          <w:lang w:eastAsia="cs-CZ"/>
        </w:rPr>
        <w:t>STANOVENÍ ÚPLATY ZA PŘEDŠKOLNÍ VZDĚLÁVÁNÍ</w:t>
      </w:r>
    </w:p>
    <w:p w:rsidR="00851E58" w:rsidRDefault="00851E58" w:rsidP="00851E5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Cs/>
          <w:sz w:val="24"/>
          <w:szCs w:val="20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iCs/>
          <w:sz w:val="24"/>
          <w:szCs w:val="20"/>
          <w:u w:val="single"/>
          <w:lang w:eastAsia="cs-CZ"/>
        </w:rPr>
        <w:t xml:space="preserve">č. j.   MŠPŠ       </w:t>
      </w:r>
      <w:r w:rsidR="002A2E21">
        <w:rPr>
          <w:rFonts w:ascii="Times New Roman" w:eastAsia="Times New Roman" w:hAnsi="Times New Roman"/>
          <w:b/>
          <w:bCs/>
          <w:iCs/>
          <w:sz w:val="24"/>
          <w:szCs w:val="20"/>
          <w:u w:val="single"/>
          <w:lang w:eastAsia="cs-CZ"/>
        </w:rPr>
        <w:t>271/2018</w:t>
      </w:r>
    </w:p>
    <w:p w:rsidR="00851E58" w:rsidRDefault="00851E58" w:rsidP="00851E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i/>
          <w:iCs/>
          <w:sz w:val="24"/>
          <w:szCs w:val="20"/>
          <w:lang w:eastAsia="cs-CZ"/>
        </w:rPr>
      </w:pPr>
    </w:p>
    <w:p w:rsidR="00851E58" w:rsidRDefault="00851E58" w:rsidP="00851E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i/>
          <w:iCs/>
          <w:sz w:val="24"/>
          <w:szCs w:val="20"/>
          <w:lang w:eastAsia="cs-CZ"/>
        </w:rPr>
      </w:pPr>
    </w:p>
    <w:p w:rsidR="00851E58" w:rsidRDefault="00851E58" w:rsidP="00851E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0"/>
          <w:lang w:eastAsia="cs-CZ"/>
        </w:rPr>
        <w:t xml:space="preserve">Obsah : </w:t>
      </w:r>
      <w:r>
        <w:rPr>
          <w:rFonts w:ascii="Times New Roman" w:eastAsia="Times New Roman" w:hAnsi="Times New Roman"/>
          <w:sz w:val="24"/>
          <w:szCs w:val="20"/>
          <w:lang w:eastAsia="cs-CZ"/>
        </w:rPr>
        <w:tab/>
      </w:r>
    </w:p>
    <w:p w:rsidR="008B6915" w:rsidRPr="00C07C85" w:rsidRDefault="00851E58">
      <w:pPr>
        <w:pStyle w:val="Obsah1"/>
        <w:tabs>
          <w:tab w:val="left" w:pos="440"/>
          <w:tab w:val="right" w:leader="dot" w:pos="9062"/>
        </w:tabs>
        <w:rPr>
          <w:rFonts w:eastAsia="Times New Roman"/>
          <w:noProof/>
          <w:lang w:eastAsia="cs-CZ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TOC \o "1-3" \h \z \u </w:instrText>
      </w:r>
      <w:r>
        <w:rPr>
          <w:rFonts w:ascii="Times New Roman" w:hAnsi="Times New Roman"/>
        </w:rPr>
        <w:fldChar w:fldCharType="separate"/>
      </w:r>
      <w:hyperlink w:anchor="_Toc341527301" w:history="1">
        <w:r w:rsidR="008B6915" w:rsidRPr="0039000D">
          <w:rPr>
            <w:rStyle w:val="Hypertextovodkaz"/>
            <w:rFonts w:ascii="Times New Roman" w:hAnsi="Times New Roman"/>
            <w:noProof/>
            <w:lang w:eastAsia="cs-CZ"/>
          </w:rPr>
          <w:t>I.</w:t>
        </w:r>
        <w:r w:rsidR="008B6915" w:rsidRPr="00C07C85">
          <w:rPr>
            <w:rFonts w:eastAsia="Times New Roman"/>
            <w:noProof/>
            <w:lang w:eastAsia="cs-CZ"/>
          </w:rPr>
          <w:tab/>
        </w:r>
        <w:r w:rsidR="008B6915" w:rsidRPr="0039000D">
          <w:rPr>
            <w:rStyle w:val="Hypertextovodkaz"/>
            <w:rFonts w:ascii="Times New Roman" w:hAnsi="Times New Roman"/>
            <w:noProof/>
            <w:lang w:eastAsia="cs-CZ"/>
          </w:rPr>
          <w:t>Úvodní ustanovení</w:t>
        </w:r>
        <w:r w:rsidR="008B6915">
          <w:rPr>
            <w:noProof/>
            <w:webHidden/>
          </w:rPr>
          <w:tab/>
        </w:r>
        <w:r w:rsidR="008B6915">
          <w:rPr>
            <w:noProof/>
            <w:webHidden/>
          </w:rPr>
          <w:fldChar w:fldCharType="begin"/>
        </w:r>
        <w:r w:rsidR="008B6915">
          <w:rPr>
            <w:noProof/>
            <w:webHidden/>
          </w:rPr>
          <w:instrText xml:space="preserve"> PAGEREF _Toc341527301 \h </w:instrText>
        </w:r>
        <w:r w:rsidR="008B6915">
          <w:rPr>
            <w:noProof/>
            <w:webHidden/>
          </w:rPr>
        </w:r>
        <w:r w:rsidR="008B6915">
          <w:rPr>
            <w:noProof/>
            <w:webHidden/>
          </w:rPr>
          <w:fldChar w:fldCharType="separate"/>
        </w:r>
        <w:r w:rsidR="00475CD2">
          <w:rPr>
            <w:noProof/>
            <w:webHidden/>
          </w:rPr>
          <w:t>2</w:t>
        </w:r>
        <w:r w:rsidR="008B6915">
          <w:rPr>
            <w:noProof/>
            <w:webHidden/>
          </w:rPr>
          <w:fldChar w:fldCharType="end"/>
        </w:r>
      </w:hyperlink>
    </w:p>
    <w:p w:rsidR="008B6915" w:rsidRPr="00C07C85" w:rsidRDefault="00BF7F80">
      <w:pPr>
        <w:pStyle w:val="Obsah1"/>
        <w:tabs>
          <w:tab w:val="left" w:pos="440"/>
          <w:tab w:val="right" w:leader="dot" w:pos="9062"/>
        </w:tabs>
        <w:rPr>
          <w:rFonts w:eastAsia="Times New Roman"/>
          <w:noProof/>
          <w:lang w:eastAsia="cs-CZ"/>
        </w:rPr>
      </w:pPr>
      <w:hyperlink w:anchor="_Toc341527302" w:history="1">
        <w:r w:rsidR="008B6915" w:rsidRPr="0039000D">
          <w:rPr>
            <w:rStyle w:val="Hypertextovodkaz"/>
            <w:rFonts w:ascii="Times New Roman" w:hAnsi="Times New Roman"/>
            <w:noProof/>
            <w:lang w:eastAsia="cs-CZ"/>
          </w:rPr>
          <w:t>II.</w:t>
        </w:r>
        <w:r w:rsidR="008B6915" w:rsidRPr="00C07C85">
          <w:rPr>
            <w:rFonts w:eastAsia="Times New Roman"/>
            <w:noProof/>
            <w:lang w:eastAsia="cs-CZ"/>
          </w:rPr>
          <w:tab/>
        </w:r>
        <w:r w:rsidR="008B6915" w:rsidRPr="0039000D">
          <w:rPr>
            <w:rStyle w:val="Hypertextovodkaz"/>
            <w:rFonts w:ascii="Times New Roman" w:hAnsi="Times New Roman"/>
            <w:noProof/>
            <w:lang w:eastAsia="cs-CZ"/>
          </w:rPr>
          <w:t>Plátci</w:t>
        </w:r>
        <w:r w:rsidR="008B6915">
          <w:rPr>
            <w:noProof/>
            <w:webHidden/>
          </w:rPr>
          <w:tab/>
        </w:r>
        <w:r w:rsidR="008B6915">
          <w:rPr>
            <w:noProof/>
            <w:webHidden/>
          </w:rPr>
          <w:fldChar w:fldCharType="begin"/>
        </w:r>
        <w:r w:rsidR="008B6915">
          <w:rPr>
            <w:noProof/>
            <w:webHidden/>
          </w:rPr>
          <w:instrText xml:space="preserve"> PAGEREF _Toc341527302 \h </w:instrText>
        </w:r>
        <w:r w:rsidR="008B6915">
          <w:rPr>
            <w:noProof/>
            <w:webHidden/>
          </w:rPr>
        </w:r>
        <w:r w:rsidR="008B6915">
          <w:rPr>
            <w:noProof/>
            <w:webHidden/>
          </w:rPr>
          <w:fldChar w:fldCharType="separate"/>
        </w:r>
        <w:r w:rsidR="00475CD2">
          <w:rPr>
            <w:noProof/>
            <w:webHidden/>
          </w:rPr>
          <w:t>2</w:t>
        </w:r>
        <w:r w:rsidR="008B6915">
          <w:rPr>
            <w:noProof/>
            <w:webHidden/>
          </w:rPr>
          <w:fldChar w:fldCharType="end"/>
        </w:r>
      </w:hyperlink>
    </w:p>
    <w:p w:rsidR="008B6915" w:rsidRPr="00C07C85" w:rsidRDefault="00BF7F80">
      <w:pPr>
        <w:pStyle w:val="Obsah1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hyperlink w:anchor="_Toc341527303" w:history="1">
        <w:r w:rsidR="008B6915" w:rsidRPr="0039000D">
          <w:rPr>
            <w:rStyle w:val="Hypertextovodkaz"/>
            <w:rFonts w:ascii="Times New Roman" w:hAnsi="Times New Roman"/>
            <w:noProof/>
            <w:lang w:eastAsia="cs-CZ"/>
          </w:rPr>
          <w:t>III.</w:t>
        </w:r>
        <w:r w:rsidR="008B6915" w:rsidRPr="00C07C85">
          <w:rPr>
            <w:rFonts w:eastAsia="Times New Roman"/>
            <w:noProof/>
            <w:lang w:eastAsia="cs-CZ"/>
          </w:rPr>
          <w:tab/>
        </w:r>
        <w:r w:rsidR="008B6915" w:rsidRPr="0039000D">
          <w:rPr>
            <w:rStyle w:val="Hypertextovodkaz"/>
            <w:rFonts w:ascii="Times New Roman" w:hAnsi="Times New Roman"/>
            <w:noProof/>
            <w:lang w:eastAsia="cs-CZ"/>
          </w:rPr>
          <w:t>Základní částka úplaty</w:t>
        </w:r>
        <w:r w:rsidR="008B6915">
          <w:rPr>
            <w:noProof/>
            <w:webHidden/>
          </w:rPr>
          <w:tab/>
        </w:r>
        <w:r w:rsidR="008B6915">
          <w:rPr>
            <w:noProof/>
            <w:webHidden/>
          </w:rPr>
          <w:fldChar w:fldCharType="begin"/>
        </w:r>
        <w:r w:rsidR="008B6915">
          <w:rPr>
            <w:noProof/>
            <w:webHidden/>
          </w:rPr>
          <w:instrText xml:space="preserve"> PAGEREF _Toc341527303 \h </w:instrText>
        </w:r>
        <w:r w:rsidR="008B6915">
          <w:rPr>
            <w:noProof/>
            <w:webHidden/>
          </w:rPr>
        </w:r>
        <w:r w:rsidR="008B6915">
          <w:rPr>
            <w:noProof/>
            <w:webHidden/>
          </w:rPr>
          <w:fldChar w:fldCharType="separate"/>
        </w:r>
        <w:r w:rsidR="00475CD2">
          <w:rPr>
            <w:noProof/>
            <w:webHidden/>
          </w:rPr>
          <w:t>2</w:t>
        </w:r>
        <w:r w:rsidR="008B6915">
          <w:rPr>
            <w:noProof/>
            <w:webHidden/>
          </w:rPr>
          <w:fldChar w:fldCharType="end"/>
        </w:r>
      </w:hyperlink>
    </w:p>
    <w:p w:rsidR="008B6915" w:rsidRPr="00C07C85" w:rsidRDefault="00BF7F80">
      <w:pPr>
        <w:pStyle w:val="Obsah1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hyperlink w:anchor="_Toc341527304" w:history="1">
        <w:r w:rsidR="008B6915" w:rsidRPr="0039000D">
          <w:rPr>
            <w:rStyle w:val="Hypertextovodkaz"/>
            <w:rFonts w:ascii="Times New Roman" w:hAnsi="Times New Roman"/>
            <w:noProof/>
            <w:lang w:eastAsia="cs-CZ"/>
          </w:rPr>
          <w:t>IV.</w:t>
        </w:r>
        <w:r w:rsidR="008B6915" w:rsidRPr="00C07C85">
          <w:rPr>
            <w:rFonts w:eastAsia="Times New Roman"/>
            <w:noProof/>
            <w:lang w:eastAsia="cs-CZ"/>
          </w:rPr>
          <w:tab/>
        </w:r>
        <w:r w:rsidR="008B6915" w:rsidRPr="0039000D">
          <w:rPr>
            <w:rStyle w:val="Hypertextovodkaz"/>
            <w:rFonts w:ascii="Times New Roman" w:hAnsi="Times New Roman"/>
            <w:noProof/>
            <w:lang w:eastAsia="cs-CZ"/>
          </w:rPr>
          <w:t>Snížení základní částky úplaty</w:t>
        </w:r>
        <w:r w:rsidR="008B6915">
          <w:rPr>
            <w:noProof/>
            <w:webHidden/>
          </w:rPr>
          <w:tab/>
        </w:r>
      </w:hyperlink>
      <w:r w:rsidR="00475CD2">
        <w:rPr>
          <w:noProof/>
        </w:rPr>
        <w:t>2</w:t>
      </w:r>
    </w:p>
    <w:p w:rsidR="008B6915" w:rsidRPr="00C07C85" w:rsidRDefault="00BF7F80">
      <w:pPr>
        <w:pStyle w:val="Obsah1"/>
        <w:tabs>
          <w:tab w:val="left" w:pos="440"/>
          <w:tab w:val="right" w:leader="dot" w:pos="9062"/>
        </w:tabs>
        <w:rPr>
          <w:rFonts w:eastAsia="Times New Roman"/>
          <w:noProof/>
          <w:lang w:eastAsia="cs-CZ"/>
        </w:rPr>
      </w:pPr>
      <w:hyperlink w:anchor="_Toc341527305" w:history="1">
        <w:r w:rsidR="008B6915" w:rsidRPr="0039000D">
          <w:rPr>
            <w:rStyle w:val="Hypertextovodkaz"/>
            <w:rFonts w:ascii="Times New Roman" w:hAnsi="Times New Roman"/>
            <w:noProof/>
            <w:lang w:eastAsia="cs-CZ"/>
          </w:rPr>
          <w:t>V.</w:t>
        </w:r>
        <w:r w:rsidR="008B6915" w:rsidRPr="00C07C85">
          <w:rPr>
            <w:rFonts w:eastAsia="Times New Roman"/>
            <w:noProof/>
            <w:lang w:eastAsia="cs-CZ"/>
          </w:rPr>
          <w:tab/>
        </w:r>
        <w:r w:rsidR="008B6915" w:rsidRPr="0039000D">
          <w:rPr>
            <w:rStyle w:val="Hypertextovodkaz"/>
            <w:rFonts w:ascii="Times New Roman" w:hAnsi="Times New Roman"/>
            <w:noProof/>
            <w:lang w:eastAsia="cs-CZ"/>
          </w:rPr>
          <w:t>Snížení úplaty v případě přerušení provozu</w:t>
        </w:r>
        <w:r w:rsidR="008B6915">
          <w:rPr>
            <w:noProof/>
            <w:webHidden/>
          </w:rPr>
          <w:tab/>
        </w:r>
        <w:r w:rsidR="008B6915">
          <w:rPr>
            <w:noProof/>
            <w:webHidden/>
          </w:rPr>
          <w:fldChar w:fldCharType="begin"/>
        </w:r>
        <w:r w:rsidR="008B6915">
          <w:rPr>
            <w:noProof/>
            <w:webHidden/>
          </w:rPr>
          <w:instrText xml:space="preserve"> PAGEREF _Toc341527305 \h </w:instrText>
        </w:r>
        <w:r w:rsidR="008B6915">
          <w:rPr>
            <w:noProof/>
            <w:webHidden/>
          </w:rPr>
        </w:r>
        <w:r w:rsidR="008B6915">
          <w:rPr>
            <w:noProof/>
            <w:webHidden/>
          </w:rPr>
          <w:fldChar w:fldCharType="separate"/>
        </w:r>
        <w:r w:rsidR="00475CD2">
          <w:rPr>
            <w:noProof/>
            <w:webHidden/>
          </w:rPr>
          <w:t>2</w:t>
        </w:r>
        <w:r w:rsidR="008B6915">
          <w:rPr>
            <w:noProof/>
            <w:webHidden/>
          </w:rPr>
          <w:fldChar w:fldCharType="end"/>
        </w:r>
      </w:hyperlink>
    </w:p>
    <w:p w:rsidR="008B6915" w:rsidRPr="00C07C85" w:rsidRDefault="00BF7F80">
      <w:pPr>
        <w:pStyle w:val="Obsah1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hyperlink w:anchor="_Toc341527306" w:history="1">
        <w:r w:rsidR="008B6915" w:rsidRPr="0039000D">
          <w:rPr>
            <w:rStyle w:val="Hypertextovodkaz"/>
            <w:rFonts w:ascii="Times New Roman" w:hAnsi="Times New Roman"/>
            <w:noProof/>
            <w:lang w:eastAsia="cs-CZ"/>
          </w:rPr>
          <w:t>VI.</w:t>
        </w:r>
        <w:r w:rsidR="008B6915" w:rsidRPr="00C07C85">
          <w:rPr>
            <w:rFonts w:eastAsia="Times New Roman"/>
            <w:noProof/>
            <w:lang w:eastAsia="cs-CZ"/>
          </w:rPr>
          <w:tab/>
        </w:r>
        <w:r w:rsidR="008B6915" w:rsidRPr="0039000D">
          <w:rPr>
            <w:rStyle w:val="Hypertextovodkaz"/>
            <w:rFonts w:ascii="Times New Roman" w:hAnsi="Times New Roman"/>
            <w:noProof/>
            <w:lang w:eastAsia="cs-CZ"/>
          </w:rPr>
          <w:t>Osvobození od úplaty</w:t>
        </w:r>
        <w:r w:rsidR="008B6915">
          <w:rPr>
            <w:noProof/>
            <w:webHidden/>
          </w:rPr>
          <w:tab/>
        </w:r>
        <w:r w:rsidR="008B6915">
          <w:rPr>
            <w:noProof/>
            <w:webHidden/>
          </w:rPr>
          <w:fldChar w:fldCharType="begin"/>
        </w:r>
        <w:r w:rsidR="008B6915">
          <w:rPr>
            <w:noProof/>
            <w:webHidden/>
          </w:rPr>
          <w:instrText xml:space="preserve"> PAGEREF _Toc341527306 \h </w:instrText>
        </w:r>
        <w:r w:rsidR="008B6915">
          <w:rPr>
            <w:noProof/>
            <w:webHidden/>
          </w:rPr>
        </w:r>
        <w:r w:rsidR="008B6915">
          <w:rPr>
            <w:noProof/>
            <w:webHidden/>
          </w:rPr>
          <w:fldChar w:fldCharType="separate"/>
        </w:r>
        <w:r w:rsidR="00475CD2">
          <w:rPr>
            <w:noProof/>
            <w:webHidden/>
          </w:rPr>
          <w:t>2</w:t>
        </w:r>
        <w:r w:rsidR="008B6915">
          <w:rPr>
            <w:noProof/>
            <w:webHidden/>
          </w:rPr>
          <w:fldChar w:fldCharType="end"/>
        </w:r>
      </w:hyperlink>
    </w:p>
    <w:p w:rsidR="008B6915" w:rsidRPr="00C07C85" w:rsidRDefault="00BF7F80">
      <w:pPr>
        <w:pStyle w:val="Obsah1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hyperlink w:anchor="_Toc341527307" w:history="1">
        <w:r w:rsidR="008B6915" w:rsidRPr="0039000D">
          <w:rPr>
            <w:rStyle w:val="Hypertextovodkaz"/>
            <w:rFonts w:ascii="Times New Roman" w:hAnsi="Times New Roman"/>
            <w:noProof/>
            <w:lang w:eastAsia="cs-CZ"/>
          </w:rPr>
          <w:t>VII.</w:t>
        </w:r>
        <w:r w:rsidR="008B6915" w:rsidRPr="00C07C85">
          <w:rPr>
            <w:rFonts w:eastAsia="Times New Roman"/>
            <w:noProof/>
            <w:lang w:eastAsia="cs-CZ"/>
          </w:rPr>
          <w:tab/>
        </w:r>
        <w:r w:rsidR="008B6915" w:rsidRPr="0039000D">
          <w:rPr>
            <w:rStyle w:val="Hypertextovodkaz"/>
            <w:rFonts w:ascii="Times New Roman" w:hAnsi="Times New Roman"/>
            <w:noProof/>
            <w:lang w:eastAsia="cs-CZ"/>
          </w:rPr>
          <w:t>Prokázání nároku na osvobození od úplaty</w:t>
        </w:r>
        <w:r w:rsidR="008B6915">
          <w:rPr>
            <w:noProof/>
            <w:webHidden/>
          </w:rPr>
          <w:tab/>
        </w:r>
        <w:r w:rsidR="008B6915">
          <w:rPr>
            <w:noProof/>
            <w:webHidden/>
          </w:rPr>
          <w:fldChar w:fldCharType="begin"/>
        </w:r>
        <w:r w:rsidR="008B6915">
          <w:rPr>
            <w:noProof/>
            <w:webHidden/>
          </w:rPr>
          <w:instrText xml:space="preserve"> PAGEREF _Toc341527307 \h </w:instrText>
        </w:r>
        <w:r w:rsidR="008B6915">
          <w:rPr>
            <w:noProof/>
            <w:webHidden/>
          </w:rPr>
        </w:r>
        <w:r w:rsidR="008B6915">
          <w:rPr>
            <w:noProof/>
            <w:webHidden/>
          </w:rPr>
          <w:fldChar w:fldCharType="separate"/>
        </w:r>
        <w:r w:rsidR="00475CD2">
          <w:rPr>
            <w:noProof/>
            <w:webHidden/>
          </w:rPr>
          <w:t>3</w:t>
        </w:r>
        <w:r w:rsidR="008B6915">
          <w:rPr>
            <w:noProof/>
            <w:webHidden/>
          </w:rPr>
          <w:fldChar w:fldCharType="end"/>
        </w:r>
      </w:hyperlink>
    </w:p>
    <w:p w:rsidR="008B6915" w:rsidRPr="00C07C85" w:rsidRDefault="00BF7F80">
      <w:pPr>
        <w:pStyle w:val="Obsah1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hyperlink w:anchor="_Toc341527308" w:history="1">
        <w:r w:rsidR="008B6915" w:rsidRPr="0039000D">
          <w:rPr>
            <w:rStyle w:val="Hypertextovodkaz"/>
            <w:rFonts w:ascii="Times New Roman" w:hAnsi="Times New Roman"/>
            <w:noProof/>
            <w:lang w:eastAsia="cs-CZ"/>
          </w:rPr>
          <w:t>VIII.</w:t>
        </w:r>
        <w:r w:rsidR="008B6915" w:rsidRPr="00C07C85">
          <w:rPr>
            <w:rFonts w:eastAsia="Times New Roman"/>
            <w:noProof/>
            <w:lang w:eastAsia="cs-CZ"/>
          </w:rPr>
          <w:tab/>
        </w:r>
        <w:r w:rsidR="008B6915" w:rsidRPr="0039000D">
          <w:rPr>
            <w:rStyle w:val="Hypertextovodkaz"/>
            <w:rFonts w:ascii="Times New Roman" w:hAnsi="Times New Roman"/>
            <w:noProof/>
            <w:lang w:eastAsia="cs-CZ"/>
          </w:rPr>
          <w:t>Podmínky splatnosti úplaty</w:t>
        </w:r>
        <w:r w:rsidR="008B6915">
          <w:rPr>
            <w:noProof/>
            <w:webHidden/>
          </w:rPr>
          <w:tab/>
        </w:r>
        <w:r w:rsidR="008B6915">
          <w:rPr>
            <w:noProof/>
            <w:webHidden/>
          </w:rPr>
          <w:fldChar w:fldCharType="begin"/>
        </w:r>
        <w:r w:rsidR="008B6915">
          <w:rPr>
            <w:noProof/>
            <w:webHidden/>
          </w:rPr>
          <w:instrText xml:space="preserve"> PAGEREF _Toc341527308 \h </w:instrText>
        </w:r>
        <w:r w:rsidR="008B6915">
          <w:rPr>
            <w:noProof/>
            <w:webHidden/>
          </w:rPr>
        </w:r>
        <w:r w:rsidR="008B6915">
          <w:rPr>
            <w:noProof/>
            <w:webHidden/>
          </w:rPr>
          <w:fldChar w:fldCharType="separate"/>
        </w:r>
        <w:r w:rsidR="00475CD2">
          <w:rPr>
            <w:noProof/>
            <w:webHidden/>
          </w:rPr>
          <w:t>3</w:t>
        </w:r>
        <w:r w:rsidR="008B6915">
          <w:rPr>
            <w:noProof/>
            <w:webHidden/>
          </w:rPr>
          <w:fldChar w:fldCharType="end"/>
        </w:r>
      </w:hyperlink>
    </w:p>
    <w:p w:rsidR="008B6915" w:rsidRPr="00C07C85" w:rsidRDefault="00BF7F80">
      <w:pPr>
        <w:pStyle w:val="Obsah1"/>
        <w:tabs>
          <w:tab w:val="left" w:pos="660"/>
          <w:tab w:val="right" w:leader="dot" w:pos="9062"/>
        </w:tabs>
        <w:rPr>
          <w:rFonts w:eastAsia="Times New Roman"/>
          <w:noProof/>
          <w:lang w:eastAsia="cs-CZ"/>
        </w:rPr>
      </w:pPr>
      <w:hyperlink w:anchor="_Toc341527309" w:history="1"/>
    </w:p>
    <w:p w:rsidR="00851E58" w:rsidRDefault="00851E58" w:rsidP="008B6915">
      <w:pPr>
        <w:rPr>
          <w:rFonts w:ascii="Times New Roman" w:eastAsia="Times New Roman" w:hAnsi="Times New Roman"/>
          <w:b/>
          <w:i/>
          <w:sz w:val="20"/>
          <w:szCs w:val="20"/>
          <w:lang w:eastAsia="cs-CZ"/>
        </w:rPr>
      </w:pPr>
      <w:r>
        <w:rPr>
          <w:rFonts w:ascii="Times New Roman" w:hAnsi="Times New Roman"/>
          <w:b/>
          <w:bCs/>
        </w:rPr>
        <w:fldChar w:fldCharType="end"/>
      </w:r>
    </w:p>
    <w:p w:rsidR="00851E58" w:rsidRDefault="00851E58" w:rsidP="00851E5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0"/>
          <w:lang w:eastAsia="cs-CZ"/>
        </w:rPr>
      </w:pPr>
    </w:p>
    <w:tbl>
      <w:tblPr>
        <w:tblW w:w="932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653"/>
        <w:gridCol w:w="5671"/>
      </w:tblGrid>
      <w:tr w:rsidR="00851E58" w:rsidTr="003858E7">
        <w:trPr>
          <w:trHeight w:val="578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8" w:rsidRDefault="00851E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cs-CZ"/>
              </w:rPr>
              <w:t>Vydal: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8" w:rsidRDefault="00851E5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eastAsia="cs-CZ"/>
              </w:rPr>
              <w:t>Mateřská škola POD ŠPILBERKEM, Brno, Údolní 9a, příspěvková organizace</w:t>
            </w:r>
          </w:p>
        </w:tc>
      </w:tr>
      <w:tr w:rsidR="00851E58" w:rsidTr="003858E7">
        <w:trPr>
          <w:trHeight w:val="578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8" w:rsidRDefault="00851E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cs-CZ"/>
              </w:rPr>
              <w:t>Schválila: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8" w:rsidRDefault="00851E58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eastAsia="cs-CZ"/>
              </w:rPr>
              <w:t>Pavlína Stará, ředitelka školy</w:t>
            </w:r>
          </w:p>
        </w:tc>
      </w:tr>
      <w:tr w:rsidR="00851E58" w:rsidTr="003858E7">
        <w:trPr>
          <w:trHeight w:val="578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8" w:rsidRDefault="00851E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cs-CZ"/>
              </w:rPr>
              <w:t>Účinnost:</w:t>
            </w:r>
          </w:p>
        </w:tc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1E58" w:rsidRDefault="00851E58" w:rsidP="002A2E21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eastAsia="cs-CZ"/>
              </w:rPr>
              <w:t>od 1.</w:t>
            </w:r>
            <w:r w:rsidR="002A2E21">
              <w:rPr>
                <w:rFonts w:ascii="Times New Roman" w:eastAsia="Times New Roman" w:hAnsi="Times New Roman"/>
                <w:bCs/>
                <w:iCs/>
                <w:sz w:val="24"/>
                <w:szCs w:val="20"/>
                <w:lang w:eastAsia="cs-CZ"/>
              </w:rPr>
              <w:t>ledna 2019</w:t>
            </w:r>
          </w:p>
        </w:tc>
      </w:tr>
    </w:tbl>
    <w:p w:rsidR="00E916BD" w:rsidRDefault="00E916BD" w:rsidP="00462E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75CD2" w:rsidRDefault="00475CD2" w:rsidP="004344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62EFF" w:rsidRPr="00462EFF" w:rsidRDefault="00462EFF" w:rsidP="004344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62EFF">
        <w:rPr>
          <w:rFonts w:ascii="Times New Roman" w:eastAsia="Times New Roman" w:hAnsi="Times New Roman"/>
          <w:sz w:val="24"/>
          <w:szCs w:val="24"/>
          <w:lang w:eastAsia="cs-CZ"/>
        </w:rPr>
        <w:t xml:space="preserve">Ředitelka Mateřské školy POD ŠPILBERKEM, Brno, Údolní 9a, příspěvková organizace,  (dále jen mateřská škola), na základě ustanovení § 123 odst. 4  zákona č. 561/2004 Sb., o předškolním, základním, středním, vyšším odborném a jiném vzdělávání a § 6 vyhlášky MŠMT č. 14/2004 Sb., o předškolním vzdělávání v platném znění, vydává tuto směrnici: </w:t>
      </w:r>
    </w:p>
    <w:p w:rsidR="00462EFF" w:rsidRPr="004344DF" w:rsidRDefault="00462EFF" w:rsidP="004344DF">
      <w:pPr>
        <w:pStyle w:val="Nadpis1"/>
        <w:numPr>
          <w:ilvl w:val="0"/>
          <w:numId w:val="1"/>
        </w:numPr>
        <w:jc w:val="center"/>
        <w:rPr>
          <w:rFonts w:ascii="Times New Roman" w:hAnsi="Times New Roman"/>
          <w:lang w:eastAsia="cs-CZ"/>
        </w:rPr>
      </w:pPr>
      <w:bookmarkStart w:id="0" w:name="_Toc341527301"/>
      <w:r w:rsidRPr="00462EFF">
        <w:rPr>
          <w:rFonts w:ascii="Times New Roman" w:hAnsi="Times New Roman"/>
          <w:lang w:eastAsia="cs-CZ"/>
        </w:rPr>
        <w:t>Úvodní ustanovení</w:t>
      </w:r>
      <w:bookmarkEnd w:id="0"/>
    </w:p>
    <w:p w:rsidR="00462EFF" w:rsidRPr="00462EFF" w:rsidRDefault="00462EFF" w:rsidP="00462E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62EFF">
        <w:rPr>
          <w:rFonts w:ascii="Times New Roman" w:eastAsia="Times New Roman" w:hAnsi="Times New Roman"/>
          <w:sz w:val="24"/>
          <w:szCs w:val="24"/>
          <w:lang w:eastAsia="cs-CZ"/>
        </w:rPr>
        <w:t>Tato směrnice stanoví výši úplaty za předškolní vzdělávání v mateřské škole (dále jen „úplata“), možnost snížení úplaty nebo osvobození o</w:t>
      </w:r>
      <w:r w:rsidR="00D759AF">
        <w:rPr>
          <w:rFonts w:ascii="Times New Roman" w:eastAsia="Times New Roman" w:hAnsi="Times New Roman"/>
          <w:sz w:val="24"/>
          <w:szCs w:val="24"/>
          <w:lang w:eastAsia="cs-CZ"/>
        </w:rPr>
        <w:t xml:space="preserve">d úplaty a podmínky splatnosti </w:t>
      </w:r>
      <w:r w:rsidRPr="00462EFF">
        <w:rPr>
          <w:rFonts w:ascii="Times New Roman" w:eastAsia="Times New Roman" w:hAnsi="Times New Roman"/>
          <w:sz w:val="24"/>
          <w:szCs w:val="24"/>
          <w:lang w:eastAsia="cs-CZ"/>
        </w:rPr>
        <w:t>úplaty.</w:t>
      </w:r>
    </w:p>
    <w:p w:rsidR="00462EFF" w:rsidRPr="00462EFF" w:rsidRDefault="00462EFF" w:rsidP="00462EFF">
      <w:pPr>
        <w:pStyle w:val="Nadpis1"/>
        <w:numPr>
          <w:ilvl w:val="0"/>
          <w:numId w:val="1"/>
        </w:numPr>
        <w:jc w:val="center"/>
        <w:rPr>
          <w:rFonts w:ascii="Times New Roman" w:hAnsi="Times New Roman"/>
          <w:lang w:eastAsia="cs-CZ"/>
        </w:rPr>
      </w:pPr>
      <w:bookmarkStart w:id="1" w:name="_Toc341527302"/>
      <w:r w:rsidRPr="00462EFF">
        <w:rPr>
          <w:rFonts w:ascii="Times New Roman" w:hAnsi="Times New Roman"/>
          <w:lang w:eastAsia="cs-CZ"/>
        </w:rPr>
        <w:t>Plátci</w:t>
      </w:r>
      <w:bookmarkEnd w:id="1"/>
    </w:p>
    <w:p w:rsidR="00462EFF" w:rsidRPr="00462EFF" w:rsidRDefault="00462EFF" w:rsidP="00462EF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E916BD" w:rsidRPr="004344DF" w:rsidRDefault="00462EFF" w:rsidP="00E916BD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62EFF">
        <w:rPr>
          <w:rFonts w:ascii="Times New Roman" w:eastAsia="Times New Roman" w:hAnsi="Times New Roman"/>
          <w:sz w:val="24"/>
          <w:szCs w:val="24"/>
          <w:lang w:eastAsia="cs-CZ"/>
        </w:rPr>
        <w:t>Úplatu uhradí zákonný zástupce dítěte přijatého k předškolnímu vzdělávání v mateřské škole, jehož vzdělávání probíhá v prvním nebo druhém ročníku. Vzdělávání v</w:t>
      </w:r>
      <w:r w:rsidR="00D759AF">
        <w:rPr>
          <w:rFonts w:ascii="Times New Roman" w:eastAsia="Times New Roman" w:hAnsi="Times New Roman"/>
          <w:sz w:val="24"/>
          <w:szCs w:val="24"/>
          <w:lang w:eastAsia="cs-CZ"/>
        </w:rPr>
        <w:t xml:space="preserve"> posledním ročníku mateřské školy se poskytuje bezúplatně od počátku školního roku, který následuje po dni, kdy dítě dosáhne pátého roku věku. </w:t>
      </w:r>
      <w:r w:rsidRPr="00462EFF">
        <w:rPr>
          <w:rFonts w:ascii="Times New Roman" w:eastAsia="Times New Roman" w:hAnsi="Times New Roman"/>
          <w:sz w:val="24"/>
          <w:szCs w:val="24"/>
          <w:lang w:eastAsia="cs-CZ"/>
        </w:rPr>
        <w:t xml:space="preserve">Omezení bezúplatnosti předškolního vzdělávání neplatí pro děti se zdravotním postižením dle §16 odst. 2 zákona 561/2004 Sb., Školského zákona v platném znění. </w:t>
      </w:r>
    </w:p>
    <w:p w:rsidR="00462EFF" w:rsidRPr="00462EFF" w:rsidRDefault="00462EFF" w:rsidP="00462EFF">
      <w:pPr>
        <w:pStyle w:val="Nadpis1"/>
        <w:numPr>
          <w:ilvl w:val="0"/>
          <w:numId w:val="1"/>
        </w:numPr>
        <w:jc w:val="center"/>
        <w:rPr>
          <w:rFonts w:ascii="Times New Roman" w:hAnsi="Times New Roman"/>
          <w:lang w:eastAsia="cs-CZ"/>
        </w:rPr>
      </w:pPr>
      <w:bookmarkStart w:id="2" w:name="_Toc341527303"/>
      <w:r w:rsidRPr="00462EFF">
        <w:rPr>
          <w:rFonts w:ascii="Times New Roman" w:hAnsi="Times New Roman"/>
          <w:lang w:eastAsia="cs-CZ"/>
        </w:rPr>
        <w:t>Základní částka úplaty</w:t>
      </w:r>
      <w:bookmarkEnd w:id="2"/>
    </w:p>
    <w:p w:rsidR="00AC3D13" w:rsidRPr="00AC3D13" w:rsidRDefault="00AC3D13" w:rsidP="00AC3D13">
      <w:pPr>
        <w:numPr>
          <w:ilvl w:val="0"/>
          <w:numId w:val="5"/>
        </w:numPr>
        <w:tabs>
          <w:tab w:val="num" w:pos="180"/>
          <w:tab w:val="num" w:pos="540"/>
        </w:tabs>
        <w:spacing w:after="12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C3D13">
        <w:rPr>
          <w:rFonts w:ascii="Times New Roman" w:hAnsi="Times New Roman"/>
          <w:sz w:val="24"/>
          <w:szCs w:val="24"/>
        </w:rPr>
        <w:t>Výši základní částky úplaty za předškolní vzdělávání stanovuje ředitelka mateřské školy tak, aby nepřesáhla 50 % skutečných průměrných měsíčních neinvestičních výdajů na dítě v uplynulém kalendářním roce (energi</w:t>
      </w:r>
      <w:r>
        <w:rPr>
          <w:rFonts w:ascii="Times New Roman" w:hAnsi="Times New Roman"/>
          <w:sz w:val="24"/>
          <w:szCs w:val="24"/>
        </w:rPr>
        <w:t xml:space="preserve">e, spotřební materiál, služby). </w:t>
      </w:r>
      <w:r w:rsidRPr="00AC3D13">
        <w:rPr>
          <w:rFonts w:ascii="Times New Roman" w:hAnsi="Times New Roman"/>
          <w:sz w:val="24"/>
          <w:szCs w:val="24"/>
        </w:rPr>
        <w:t>Základní částka se pro období od 1. září do 31. srpna následujícího kalendářního roku stanoví pro všechny děti v</w:t>
      </w:r>
      <w:r>
        <w:rPr>
          <w:rFonts w:ascii="Times New Roman" w:hAnsi="Times New Roman"/>
          <w:sz w:val="24"/>
          <w:szCs w:val="24"/>
        </w:rPr>
        <w:t xml:space="preserve"> mateřské škole ve stejné výši. </w:t>
      </w:r>
      <w:r w:rsidRPr="00AC3D13">
        <w:rPr>
          <w:rFonts w:ascii="Times New Roman" w:eastAsia="Times New Roman" w:hAnsi="Times New Roman"/>
          <w:sz w:val="24"/>
          <w:szCs w:val="24"/>
          <w:lang w:eastAsia="cs-CZ"/>
        </w:rPr>
        <w:t xml:space="preserve">Stanovení základní částky úplaty za celodenní pobyt dítěte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 mateřské škole pro příslušný </w:t>
      </w:r>
      <w:r w:rsidRPr="00AC3D13">
        <w:rPr>
          <w:rFonts w:ascii="Times New Roman" w:eastAsia="Times New Roman" w:hAnsi="Times New Roman"/>
          <w:sz w:val="24"/>
          <w:szCs w:val="24"/>
          <w:lang w:eastAsia="cs-CZ"/>
        </w:rPr>
        <w:t>školní rok bude stanoveno formou dodatku této směrnice vždy nejpozději do 30. června na následující školní rok.</w:t>
      </w:r>
    </w:p>
    <w:p w:rsidR="00462EFF" w:rsidRPr="00462EFF" w:rsidRDefault="00462EFF" w:rsidP="00462EFF">
      <w:pPr>
        <w:pStyle w:val="Nadpis1"/>
        <w:numPr>
          <w:ilvl w:val="0"/>
          <w:numId w:val="1"/>
        </w:numPr>
        <w:jc w:val="center"/>
        <w:rPr>
          <w:rFonts w:ascii="Times New Roman" w:hAnsi="Times New Roman"/>
          <w:lang w:eastAsia="cs-CZ"/>
        </w:rPr>
      </w:pPr>
      <w:bookmarkStart w:id="3" w:name="_Toc341527305"/>
      <w:r w:rsidRPr="00462EFF">
        <w:rPr>
          <w:rFonts w:ascii="Times New Roman" w:hAnsi="Times New Roman"/>
          <w:lang w:eastAsia="cs-CZ"/>
        </w:rPr>
        <w:t>Snížení úplaty v případě přerušení provozu</w:t>
      </w:r>
      <w:bookmarkEnd w:id="3"/>
    </w:p>
    <w:p w:rsidR="00462EFF" w:rsidRPr="00462EFF" w:rsidRDefault="00462EFF" w:rsidP="00462E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62EFF" w:rsidRPr="00462EFF" w:rsidRDefault="00462EFF" w:rsidP="00462EFF">
      <w:pPr>
        <w:numPr>
          <w:ilvl w:val="0"/>
          <w:numId w:val="7"/>
        </w:numPr>
        <w:tabs>
          <w:tab w:val="num" w:pos="540"/>
        </w:tabs>
        <w:spacing w:after="120" w:line="240" w:lineRule="auto"/>
        <w:ind w:left="539" w:hanging="53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62EFF">
        <w:rPr>
          <w:rFonts w:ascii="Times New Roman" w:eastAsia="Times New Roman" w:hAnsi="Times New Roman"/>
          <w:sz w:val="24"/>
          <w:szCs w:val="24"/>
          <w:lang w:eastAsia="cs-CZ"/>
        </w:rPr>
        <w:t>V případě přerušení provozu mateřské školy v měsíci červenci nebo srpnu se úplata stanovená plátci  podle čl. 3 a 4 této směrnice za uvedené měsíce krátí v poměru odpovídajícímu počtu kalendářních dnů přerušení provozu vůči celkovému počtu kalendářních dnů v příslušném měsíci.</w:t>
      </w:r>
    </w:p>
    <w:p w:rsidR="00462EFF" w:rsidRPr="00462EFF" w:rsidRDefault="00462EFF" w:rsidP="00462EFF">
      <w:pPr>
        <w:numPr>
          <w:ilvl w:val="0"/>
          <w:numId w:val="7"/>
        </w:numPr>
        <w:tabs>
          <w:tab w:val="num" w:pos="540"/>
        </w:tabs>
        <w:spacing w:after="120" w:line="240" w:lineRule="auto"/>
        <w:ind w:left="539" w:hanging="53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62EFF">
        <w:rPr>
          <w:rFonts w:ascii="Times New Roman" w:eastAsia="Times New Roman" w:hAnsi="Times New Roman"/>
          <w:sz w:val="24"/>
          <w:szCs w:val="24"/>
          <w:lang w:eastAsia="cs-CZ"/>
        </w:rPr>
        <w:t xml:space="preserve">Pokud již úplata za příslušný kalendářní měsíc byla plátcem uhrazena, bude mu odpovídající  výše úplaty vrácena způsobem dohodnutým se zákonným zástupcem.  </w:t>
      </w:r>
    </w:p>
    <w:p w:rsidR="004344DF" w:rsidRPr="00AC3D13" w:rsidRDefault="00462EFF" w:rsidP="00AC3D13">
      <w:pPr>
        <w:numPr>
          <w:ilvl w:val="0"/>
          <w:numId w:val="2"/>
        </w:numPr>
        <w:tabs>
          <w:tab w:val="num" w:pos="540"/>
        </w:tabs>
        <w:spacing w:after="120" w:line="240" w:lineRule="auto"/>
        <w:ind w:left="539" w:hanging="53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62EFF">
        <w:rPr>
          <w:rFonts w:ascii="Times New Roman" w:eastAsia="Times New Roman" w:hAnsi="Times New Roman"/>
          <w:sz w:val="24"/>
          <w:szCs w:val="24"/>
          <w:lang w:eastAsia="cs-CZ"/>
        </w:rPr>
        <w:t xml:space="preserve">V případě přerušení nebo omezení provozu mateřské školy v jiných kalendářních měsících než je červenec nebo srpen, které přesáhne 5 vyučovacích dnů, se úplata stanovená plátci  podle čl. 3  za příslušné  kalendářní měsíce bude krátit v poměru odpovídajícímu počtu vyučovacích dnů přerušení provozu vůči celkovému počtu vyučovacích dnů v příslušném kalendářním měsíci. Takto stanovenou výši úplaty zveřejní ředitelka mateřské školy na přístupném místě ve škole, </w:t>
      </w:r>
      <w:r w:rsidR="00AC3D13" w:rsidRPr="00AC3D13">
        <w:rPr>
          <w:rFonts w:ascii="Times New Roman" w:hAnsi="Times New Roman"/>
          <w:sz w:val="24"/>
          <w:szCs w:val="24"/>
        </w:rPr>
        <w:t>nejpozději 2 měsíce před omezením nebo přerušením provozu školy, v ostatních případech neprodleně po rozhodnutí ředitelky o přerušení nebo omezení provozu.</w:t>
      </w:r>
    </w:p>
    <w:p w:rsidR="00462EFF" w:rsidRDefault="00462EFF" w:rsidP="00462EFF">
      <w:pPr>
        <w:pStyle w:val="Nadpis1"/>
        <w:numPr>
          <w:ilvl w:val="0"/>
          <w:numId w:val="1"/>
        </w:numPr>
        <w:jc w:val="center"/>
        <w:rPr>
          <w:rFonts w:ascii="Times New Roman" w:hAnsi="Times New Roman"/>
          <w:lang w:eastAsia="cs-CZ"/>
        </w:rPr>
      </w:pPr>
      <w:bookmarkStart w:id="4" w:name="_Toc341527306"/>
      <w:r w:rsidRPr="00462EFF">
        <w:rPr>
          <w:rFonts w:ascii="Times New Roman" w:hAnsi="Times New Roman"/>
          <w:lang w:eastAsia="cs-CZ"/>
        </w:rPr>
        <w:lastRenderedPageBreak/>
        <w:t>Osvobození od úplaty</w:t>
      </w:r>
      <w:bookmarkEnd w:id="4"/>
    </w:p>
    <w:p w:rsidR="00462EFF" w:rsidRPr="00AC3D13" w:rsidRDefault="00AC3D13" w:rsidP="00AC3D13">
      <w:pPr>
        <w:jc w:val="both"/>
        <w:rPr>
          <w:rFonts w:ascii="Times New Roman" w:hAnsi="Times New Roman"/>
          <w:sz w:val="24"/>
          <w:szCs w:val="24"/>
          <w:lang w:eastAsia="cs-CZ"/>
        </w:rPr>
      </w:pPr>
      <w:r w:rsidRPr="00AC3D13">
        <w:rPr>
          <w:rFonts w:ascii="Times New Roman" w:hAnsi="Times New Roman"/>
          <w:sz w:val="24"/>
          <w:szCs w:val="24"/>
        </w:rPr>
        <w:t>O snížení nebo prominutí úplaty, zejména v případech uvedených v § 27 odst. 5 a v případě dětí, žáků a studentů uvedených v § 16 odst. 9, rozhoduje ředitel školy nebo školského zařízení.</w:t>
      </w:r>
    </w:p>
    <w:p w:rsidR="002034BC" w:rsidRDefault="002034BC" w:rsidP="002034B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</w:t>
      </w:r>
      <w:r>
        <w:rPr>
          <w:rFonts w:ascii="Times New Roman" w:hAnsi="Times New Roman"/>
          <w:sz w:val="24"/>
          <w:szCs w:val="24"/>
        </w:rPr>
        <w:tab/>
        <w:t>Z</w:t>
      </w:r>
      <w:r w:rsidRPr="002034BC">
        <w:rPr>
          <w:rFonts w:ascii="Times New Roman" w:hAnsi="Times New Roman"/>
          <w:sz w:val="24"/>
          <w:szCs w:val="24"/>
        </w:rPr>
        <w:t>ákonný zástupce dítěte, který pobírá opakující se dáv</w:t>
      </w:r>
      <w:r>
        <w:rPr>
          <w:rFonts w:ascii="Times New Roman" w:hAnsi="Times New Roman"/>
          <w:sz w:val="24"/>
          <w:szCs w:val="24"/>
        </w:rPr>
        <w:t>ku pomoci v hmotné nouzi,</w:t>
      </w:r>
    </w:p>
    <w:p w:rsidR="002034BC" w:rsidRDefault="002034BC" w:rsidP="002034B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>
        <w:rPr>
          <w:rFonts w:ascii="Times New Roman" w:hAnsi="Times New Roman"/>
          <w:sz w:val="24"/>
          <w:szCs w:val="24"/>
        </w:rPr>
        <w:tab/>
        <w:t>z</w:t>
      </w:r>
      <w:r w:rsidRPr="002034BC">
        <w:rPr>
          <w:rFonts w:ascii="Times New Roman" w:hAnsi="Times New Roman"/>
          <w:sz w:val="24"/>
          <w:szCs w:val="24"/>
        </w:rPr>
        <w:t>ákonný zástupce nezaopatřeného dítěte, pokud tomuto dítěti ná</w:t>
      </w:r>
      <w:r>
        <w:rPr>
          <w:rFonts w:ascii="Times New Roman" w:hAnsi="Times New Roman"/>
          <w:sz w:val="24"/>
          <w:szCs w:val="24"/>
        </w:rPr>
        <w:t>leží zvýšení příspěvku na péči,</w:t>
      </w:r>
    </w:p>
    <w:p w:rsidR="002034BC" w:rsidRDefault="002034BC" w:rsidP="002034B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(3)</w:t>
      </w:r>
      <w:r>
        <w:rPr>
          <w:rFonts w:ascii="Times New Roman" w:hAnsi="Times New Roman"/>
          <w:sz w:val="24"/>
          <w:szCs w:val="24"/>
        </w:rPr>
        <w:tab/>
        <w:t>r</w:t>
      </w:r>
      <w:r w:rsidRPr="002034BC">
        <w:rPr>
          <w:rFonts w:ascii="Times New Roman" w:hAnsi="Times New Roman"/>
          <w:sz w:val="24"/>
          <w:szCs w:val="24"/>
        </w:rPr>
        <w:t>odič, kterému ná</w:t>
      </w:r>
      <w:r>
        <w:rPr>
          <w:rFonts w:ascii="Times New Roman" w:hAnsi="Times New Roman"/>
          <w:sz w:val="24"/>
          <w:szCs w:val="24"/>
        </w:rPr>
        <w:t>leží zvýšení příspěvku na péči,</w:t>
      </w:r>
    </w:p>
    <w:p w:rsidR="002034BC" w:rsidRDefault="002034BC" w:rsidP="002034B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</w:t>
      </w:r>
      <w:r>
        <w:rPr>
          <w:rFonts w:ascii="Times New Roman" w:hAnsi="Times New Roman"/>
          <w:sz w:val="24"/>
          <w:szCs w:val="24"/>
        </w:rPr>
        <w:tab/>
      </w:r>
      <w:r w:rsidRPr="002034BC">
        <w:rPr>
          <w:rFonts w:ascii="Times New Roman" w:hAnsi="Times New Roman"/>
          <w:sz w:val="24"/>
          <w:szCs w:val="24"/>
        </w:rPr>
        <w:t>z důvodu péče o n</w:t>
      </w:r>
      <w:r>
        <w:rPr>
          <w:rFonts w:ascii="Times New Roman" w:hAnsi="Times New Roman"/>
          <w:sz w:val="24"/>
          <w:szCs w:val="24"/>
        </w:rPr>
        <w:t>ezaopatřené dítě, nebo</w:t>
      </w:r>
    </w:p>
    <w:p w:rsidR="002034BC" w:rsidRDefault="002034BC" w:rsidP="002034B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(5)</w:t>
      </w:r>
      <w:r>
        <w:rPr>
          <w:rFonts w:ascii="Times New Roman" w:hAnsi="Times New Roman"/>
          <w:sz w:val="24"/>
          <w:szCs w:val="24"/>
        </w:rPr>
        <w:tab/>
      </w:r>
      <w:r w:rsidRPr="002034BC">
        <w:rPr>
          <w:rFonts w:ascii="Times New Roman" w:hAnsi="Times New Roman"/>
          <w:sz w:val="24"/>
          <w:szCs w:val="24"/>
        </w:rPr>
        <w:t>fyzická osoba, která o dítě osobně pečuje a z důvodu péče o toto dít</w:t>
      </w:r>
      <w:r>
        <w:rPr>
          <w:rFonts w:ascii="Times New Roman" w:hAnsi="Times New Roman"/>
          <w:sz w:val="24"/>
          <w:szCs w:val="24"/>
        </w:rPr>
        <w:t xml:space="preserve">ě pobírá dávky pěstounské péče, </w:t>
      </w:r>
      <w:r w:rsidRPr="002034BC">
        <w:rPr>
          <w:rFonts w:ascii="Times New Roman" w:hAnsi="Times New Roman"/>
          <w:sz w:val="24"/>
          <w:szCs w:val="24"/>
        </w:rPr>
        <w:t>pokud tuto skutečnost prokáže řediteli mateřské školy.</w:t>
      </w:r>
    </w:p>
    <w:p w:rsidR="004344DF" w:rsidRPr="004344DF" w:rsidRDefault="004344DF" w:rsidP="002034BC">
      <w:pPr>
        <w:spacing w:after="120" w:line="240" w:lineRule="auto"/>
        <w:jc w:val="both"/>
        <w:rPr>
          <w:rFonts w:ascii="Times New Roman" w:hAnsi="Times New Roman"/>
          <w:sz w:val="6"/>
          <w:szCs w:val="24"/>
        </w:rPr>
      </w:pPr>
    </w:p>
    <w:p w:rsidR="00462EFF" w:rsidRDefault="00462EFF" w:rsidP="004344DF">
      <w:pPr>
        <w:pStyle w:val="Nadpis1"/>
        <w:numPr>
          <w:ilvl w:val="0"/>
          <w:numId w:val="1"/>
        </w:numPr>
        <w:jc w:val="center"/>
        <w:rPr>
          <w:rFonts w:ascii="Times New Roman" w:hAnsi="Times New Roman"/>
          <w:lang w:eastAsia="cs-CZ"/>
        </w:rPr>
      </w:pPr>
      <w:bookmarkStart w:id="5" w:name="_Toc341527307"/>
      <w:r w:rsidRPr="00462EFF">
        <w:rPr>
          <w:rFonts w:ascii="Times New Roman" w:hAnsi="Times New Roman"/>
          <w:lang w:eastAsia="cs-CZ"/>
        </w:rPr>
        <w:t>Prokázání nároku na osvobození od úplaty</w:t>
      </w:r>
      <w:bookmarkEnd w:id="5"/>
    </w:p>
    <w:p w:rsidR="004344DF" w:rsidRPr="004344DF" w:rsidRDefault="004344DF" w:rsidP="004344DF">
      <w:pPr>
        <w:rPr>
          <w:sz w:val="12"/>
          <w:lang w:eastAsia="cs-CZ"/>
        </w:rPr>
      </w:pPr>
    </w:p>
    <w:p w:rsidR="00462EFF" w:rsidRPr="00462EFF" w:rsidRDefault="00462EFF" w:rsidP="00462EFF">
      <w:pPr>
        <w:numPr>
          <w:ilvl w:val="0"/>
          <w:numId w:val="8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62EFF">
        <w:rPr>
          <w:rFonts w:ascii="Times New Roman" w:eastAsia="Times New Roman" w:hAnsi="Times New Roman"/>
          <w:sz w:val="24"/>
          <w:szCs w:val="24"/>
          <w:lang w:eastAsia="cs-CZ"/>
        </w:rPr>
        <w:t>Nárok na osvobození od úplaty prokáže plátce předložením originálu písemného oznámení nebo rozhodnutí příslušného úřadu státní sociální podpory o přiznání dávky pěstounské péče.</w:t>
      </w:r>
    </w:p>
    <w:p w:rsidR="00462EFF" w:rsidRPr="00462EFF" w:rsidRDefault="00462EFF" w:rsidP="00462EFF">
      <w:pPr>
        <w:numPr>
          <w:ilvl w:val="0"/>
          <w:numId w:val="8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62EFF">
        <w:rPr>
          <w:rFonts w:ascii="Times New Roman" w:eastAsia="Times New Roman" w:hAnsi="Times New Roman"/>
          <w:snapToGrid w:val="0"/>
          <w:sz w:val="24"/>
          <w:szCs w:val="24"/>
          <w:lang w:eastAsia="cs-CZ"/>
        </w:rPr>
        <w:t xml:space="preserve">Osvobození od úplaty je platné od 1. dne kalendářního měsíce, v kterém plátce nárok na osvobození od úplaty ředitelce mateřské školy prokáže. </w:t>
      </w:r>
    </w:p>
    <w:p w:rsidR="00462EFF" w:rsidRPr="002A2E21" w:rsidRDefault="00462EFF" w:rsidP="00462EFF">
      <w:pPr>
        <w:spacing w:after="120" w:line="240" w:lineRule="auto"/>
        <w:jc w:val="center"/>
        <w:rPr>
          <w:rFonts w:ascii="Times New Roman" w:eastAsia="Times New Roman" w:hAnsi="Times New Roman"/>
          <w:sz w:val="8"/>
          <w:szCs w:val="24"/>
          <w:lang w:eastAsia="cs-CZ"/>
        </w:rPr>
      </w:pPr>
    </w:p>
    <w:p w:rsidR="00462EFF" w:rsidRPr="00462EFF" w:rsidRDefault="00462EFF" w:rsidP="00462EFF">
      <w:pPr>
        <w:pStyle w:val="Nadpis1"/>
        <w:numPr>
          <w:ilvl w:val="0"/>
          <w:numId w:val="1"/>
        </w:numPr>
        <w:jc w:val="center"/>
        <w:rPr>
          <w:rFonts w:ascii="Times New Roman" w:hAnsi="Times New Roman"/>
          <w:lang w:eastAsia="cs-CZ"/>
        </w:rPr>
      </w:pPr>
      <w:bookmarkStart w:id="6" w:name="_Toc341527308"/>
      <w:r w:rsidRPr="00462EFF">
        <w:rPr>
          <w:rFonts w:ascii="Times New Roman" w:hAnsi="Times New Roman"/>
          <w:lang w:eastAsia="cs-CZ"/>
        </w:rPr>
        <w:t>Podmínky splatnosti úplaty</w:t>
      </w:r>
      <w:bookmarkEnd w:id="6"/>
    </w:p>
    <w:p w:rsidR="00462EFF" w:rsidRPr="004344DF" w:rsidRDefault="00462EFF" w:rsidP="00462EFF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24"/>
          <w:lang w:eastAsia="cs-CZ"/>
        </w:rPr>
      </w:pPr>
    </w:p>
    <w:p w:rsidR="00462EFF" w:rsidRPr="00462EFF" w:rsidRDefault="00462EFF" w:rsidP="00462EFF">
      <w:pPr>
        <w:numPr>
          <w:ilvl w:val="0"/>
          <w:numId w:val="4"/>
        </w:numPr>
        <w:spacing w:after="12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462EFF">
        <w:rPr>
          <w:rFonts w:ascii="Times New Roman" w:eastAsia="Times New Roman" w:hAnsi="Times New Roman"/>
          <w:sz w:val="24"/>
          <w:szCs w:val="24"/>
          <w:lang w:eastAsia="cs-CZ"/>
        </w:rPr>
        <w:t xml:space="preserve">Úplata za kalendářní měsíc je splatná do 25. dne </w:t>
      </w:r>
      <w:r w:rsidR="00AC3D13">
        <w:rPr>
          <w:rFonts w:ascii="Times New Roman" w:eastAsia="Times New Roman" w:hAnsi="Times New Roman"/>
          <w:sz w:val="24"/>
          <w:szCs w:val="24"/>
          <w:lang w:eastAsia="cs-CZ"/>
        </w:rPr>
        <w:t xml:space="preserve">stávajícího </w:t>
      </w:r>
      <w:r w:rsidRPr="00462EFF">
        <w:rPr>
          <w:rFonts w:ascii="Times New Roman" w:eastAsia="Times New Roman" w:hAnsi="Times New Roman"/>
          <w:sz w:val="24"/>
          <w:szCs w:val="24"/>
          <w:lang w:eastAsia="cs-CZ"/>
        </w:rPr>
        <w:t>kalendářního měsíce.</w:t>
      </w:r>
    </w:p>
    <w:p w:rsidR="00462EFF" w:rsidRPr="00462EFF" w:rsidRDefault="00462EFF" w:rsidP="00462EFF">
      <w:pPr>
        <w:numPr>
          <w:ilvl w:val="0"/>
          <w:numId w:val="4"/>
        </w:numPr>
        <w:spacing w:after="12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462EFF">
        <w:rPr>
          <w:rFonts w:ascii="Times New Roman" w:eastAsia="Times New Roman" w:hAnsi="Times New Roman"/>
          <w:sz w:val="24"/>
          <w:szCs w:val="24"/>
          <w:lang w:eastAsia="cs-CZ"/>
        </w:rPr>
        <w:t>Ředitelka školy může s plátcem ze závažných důvodů dohodnout jinou splatnost úplaty.</w:t>
      </w:r>
    </w:p>
    <w:p w:rsidR="00462EFF" w:rsidRPr="00462EFF" w:rsidRDefault="00462EFF" w:rsidP="00462EFF">
      <w:pPr>
        <w:numPr>
          <w:ilvl w:val="0"/>
          <w:numId w:val="4"/>
        </w:numPr>
        <w:spacing w:after="12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462EFF">
        <w:rPr>
          <w:rFonts w:ascii="Times New Roman" w:eastAsia="Times New Roman" w:hAnsi="Times New Roman"/>
          <w:sz w:val="24"/>
          <w:szCs w:val="24"/>
          <w:lang w:eastAsia="cs-CZ"/>
        </w:rPr>
        <w:t>Plátce uhradí úplatu složenkou nebo bezhotovostním převodem na určený bankovní účet mateřské školy.</w:t>
      </w:r>
    </w:p>
    <w:p w:rsidR="00462EFF" w:rsidRPr="00462EFF" w:rsidRDefault="00462EFF" w:rsidP="00462EFF">
      <w:pPr>
        <w:numPr>
          <w:ilvl w:val="0"/>
          <w:numId w:val="4"/>
        </w:numPr>
        <w:spacing w:after="120" w:line="240" w:lineRule="auto"/>
        <w:ind w:left="539" w:hanging="539"/>
        <w:jc w:val="both"/>
        <w:rPr>
          <w:rFonts w:ascii="Times New Roman" w:eastAsia="Times New Roman" w:hAnsi="Times New Roman"/>
          <w:sz w:val="24"/>
          <w:szCs w:val="20"/>
          <w:lang w:eastAsia="cs-CZ"/>
        </w:rPr>
      </w:pPr>
      <w:r w:rsidRPr="00462EFF">
        <w:rPr>
          <w:rFonts w:ascii="Times New Roman" w:eastAsia="Times New Roman" w:hAnsi="Times New Roman"/>
          <w:sz w:val="24"/>
          <w:szCs w:val="24"/>
          <w:lang w:eastAsia="cs-CZ"/>
        </w:rPr>
        <w:t xml:space="preserve">Ve výjimečných případech lze úplatu zaplatit v hotovosti v pokladně mateřské školy. </w:t>
      </w:r>
    </w:p>
    <w:p w:rsidR="002A2E21" w:rsidRPr="004344DF" w:rsidRDefault="002A2E21" w:rsidP="002A2E21">
      <w:pPr>
        <w:spacing w:after="120" w:line="240" w:lineRule="auto"/>
        <w:rPr>
          <w:rFonts w:ascii="Times New Roman" w:eastAsia="Times New Roman" w:hAnsi="Times New Roman"/>
          <w:sz w:val="6"/>
          <w:szCs w:val="24"/>
          <w:lang w:eastAsia="cs-CZ"/>
        </w:rPr>
      </w:pPr>
    </w:p>
    <w:p w:rsidR="00462EFF" w:rsidRPr="00462EFF" w:rsidRDefault="00462EFF" w:rsidP="00462EFF">
      <w:pPr>
        <w:pStyle w:val="Nadpis1"/>
        <w:numPr>
          <w:ilvl w:val="0"/>
          <w:numId w:val="1"/>
        </w:numPr>
        <w:jc w:val="center"/>
        <w:rPr>
          <w:rFonts w:ascii="Times New Roman" w:hAnsi="Times New Roman"/>
          <w:lang w:eastAsia="cs-CZ"/>
        </w:rPr>
      </w:pPr>
      <w:bookmarkStart w:id="7" w:name="_Toc341527309"/>
      <w:r w:rsidRPr="00462EFF">
        <w:rPr>
          <w:rFonts w:ascii="Times New Roman" w:hAnsi="Times New Roman"/>
          <w:lang w:eastAsia="cs-CZ"/>
        </w:rPr>
        <w:t>Závěrečná ustanovení</w:t>
      </w:r>
      <w:bookmarkEnd w:id="7"/>
    </w:p>
    <w:p w:rsidR="00462EFF" w:rsidRPr="004344DF" w:rsidRDefault="00462EFF" w:rsidP="00462EFF">
      <w:pPr>
        <w:widowControl w:val="0"/>
        <w:tabs>
          <w:tab w:val="left" w:pos="567"/>
        </w:tabs>
        <w:spacing w:after="0" w:line="240" w:lineRule="auto"/>
        <w:ind w:right="566"/>
        <w:rPr>
          <w:rFonts w:ascii="Times New Roman" w:eastAsia="Times New Roman" w:hAnsi="Times New Roman"/>
          <w:b/>
          <w:sz w:val="12"/>
          <w:szCs w:val="24"/>
          <w:lang w:eastAsia="cs-CZ"/>
        </w:rPr>
      </w:pPr>
    </w:p>
    <w:p w:rsidR="00462EFF" w:rsidRPr="00462EFF" w:rsidRDefault="00462EFF" w:rsidP="00462EFF">
      <w:pPr>
        <w:numPr>
          <w:ilvl w:val="0"/>
          <w:numId w:val="9"/>
        </w:numPr>
        <w:tabs>
          <w:tab w:val="num" w:pos="540"/>
        </w:tabs>
        <w:spacing w:after="120" w:line="240" w:lineRule="auto"/>
        <w:ind w:left="540" w:hanging="540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62EFF">
        <w:rPr>
          <w:rFonts w:ascii="Times New Roman" w:eastAsia="Times New Roman" w:hAnsi="Times New Roman"/>
          <w:sz w:val="24"/>
          <w:szCs w:val="24"/>
          <w:lang w:eastAsia="cs-CZ"/>
        </w:rPr>
        <w:t>Stanovení základní částky úplaty pro celodenní a polodenní provoz mateřské školy pro další školní roky bude řešeno formou dodatku této směrnice, v kterém bude uvedena změna ustanovení  čl. 3 směrnice platná pro příslušný školní rok.</w:t>
      </w:r>
    </w:p>
    <w:p w:rsidR="00462EFF" w:rsidRPr="00462EFF" w:rsidRDefault="00462EFF" w:rsidP="00462EFF">
      <w:pPr>
        <w:widowControl w:val="0"/>
        <w:numPr>
          <w:ilvl w:val="0"/>
          <w:numId w:val="9"/>
        </w:numPr>
        <w:tabs>
          <w:tab w:val="left" w:pos="0"/>
          <w:tab w:val="num" w:pos="540"/>
        </w:tabs>
        <w:spacing w:after="120" w:line="240" w:lineRule="auto"/>
        <w:ind w:left="539" w:hanging="53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62EFF">
        <w:rPr>
          <w:rFonts w:ascii="Times New Roman" w:eastAsia="Times New Roman" w:hAnsi="Times New Roman"/>
          <w:sz w:val="24"/>
          <w:szCs w:val="24"/>
          <w:lang w:eastAsia="cs-CZ"/>
        </w:rPr>
        <w:t xml:space="preserve">Výše úplaty, která se vypočítává podle ustanovení jednotlivých článků této směrnice, se zaokrouhluje na </w:t>
      </w:r>
      <w:r w:rsidR="00C2738B">
        <w:rPr>
          <w:rFonts w:ascii="Times New Roman" w:eastAsia="Times New Roman" w:hAnsi="Times New Roman"/>
          <w:sz w:val="24"/>
          <w:szCs w:val="24"/>
          <w:lang w:eastAsia="cs-CZ"/>
        </w:rPr>
        <w:t>desítky</w:t>
      </w:r>
      <w:r w:rsidRPr="00462EFF">
        <w:rPr>
          <w:rFonts w:ascii="Times New Roman" w:eastAsia="Times New Roman" w:hAnsi="Times New Roman"/>
          <w:sz w:val="24"/>
          <w:szCs w:val="24"/>
          <w:lang w:eastAsia="cs-CZ"/>
        </w:rPr>
        <w:t xml:space="preserve"> směrem nahoru.</w:t>
      </w:r>
    </w:p>
    <w:p w:rsidR="008B6915" w:rsidRDefault="00462EFF" w:rsidP="00E916BD">
      <w:pPr>
        <w:widowControl w:val="0"/>
        <w:numPr>
          <w:ilvl w:val="0"/>
          <w:numId w:val="9"/>
        </w:numPr>
        <w:tabs>
          <w:tab w:val="left" w:pos="0"/>
          <w:tab w:val="num" w:pos="540"/>
        </w:tabs>
        <w:spacing w:after="120" w:line="240" w:lineRule="auto"/>
        <w:ind w:left="539" w:hanging="53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462EFF">
        <w:rPr>
          <w:rFonts w:ascii="Times New Roman" w:eastAsia="Times New Roman" w:hAnsi="Times New Roman"/>
          <w:sz w:val="24"/>
          <w:szCs w:val="24"/>
          <w:lang w:eastAsia="cs-CZ"/>
        </w:rPr>
        <w:t xml:space="preserve">Dnem účinnosti této směrnice pozbývá platnosti Směrnice ke stanovení výše úplaty za předškolní vzdělávání dítěte v mateřské škole ze dne </w:t>
      </w:r>
      <w:r w:rsidR="00E916BD">
        <w:rPr>
          <w:rFonts w:ascii="Times New Roman" w:eastAsia="Times New Roman" w:hAnsi="Times New Roman"/>
          <w:sz w:val="24"/>
          <w:szCs w:val="24"/>
          <w:lang w:eastAsia="cs-CZ"/>
        </w:rPr>
        <w:t>1.9.20</w:t>
      </w:r>
      <w:r w:rsidR="004344DF">
        <w:rPr>
          <w:rFonts w:ascii="Times New Roman" w:eastAsia="Times New Roman" w:hAnsi="Times New Roman"/>
          <w:sz w:val="24"/>
          <w:szCs w:val="24"/>
          <w:lang w:eastAsia="cs-CZ"/>
        </w:rPr>
        <w:t>12</w:t>
      </w:r>
      <w:r w:rsidR="00AC3D13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AC3D13" w:rsidRPr="00AC3D13" w:rsidRDefault="00AC3D13" w:rsidP="00E916BD">
      <w:pPr>
        <w:widowControl w:val="0"/>
        <w:numPr>
          <w:ilvl w:val="0"/>
          <w:numId w:val="9"/>
        </w:numPr>
        <w:tabs>
          <w:tab w:val="left" w:pos="0"/>
          <w:tab w:val="num" w:pos="540"/>
        </w:tabs>
        <w:spacing w:after="120" w:line="240" w:lineRule="auto"/>
        <w:ind w:left="539" w:hanging="539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AC3D13">
        <w:rPr>
          <w:rFonts w:ascii="Times New Roman" w:hAnsi="Times New Roman"/>
          <w:sz w:val="24"/>
          <w:szCs w:val="24"/>
        </w:rPr>
        <w:lastRenderedPageBreak/>
        <w:t>Úplata za předškolní vzdělávání je zákonnou platbou (pokud není vydáno Rozhodnutí o osvobození). Pokud opakovaně nebude částka neuhrazena ve stanoveném termínu a rodiče si nedohodnou s ředitelkou školy jiný termín, může ředitelka školy ukončit docházku dítěte do mateřské školy (školský zákon, § 35, odst. d).</w:t>
      </w:r>
    </w:p>
    <w:p w:rsidR="008B6915" w:rsidRDefault="008B6915" w:rsidP="00462EFF">
      <w:pPr>
        <w:widowControl w:val="0"/>
        <w:tabs>
          <w:tab w:val="left" w:pos="567"/>
        </w:tabs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344DF" w:rsidRDefault="004344DF" w:rsidP="00462EFF">
      <w:pPr>
        <w:widowControl w:val="0"/>
        <w:tabs>
          <w:tab w:val="left" w:pos="567"/>
        </w:tabs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462EFF" w:rsidRPr="002A2E21" w:rsidRDefault="00462EFF" w:rsidP="00462EFF">
      <w:pPr>
        <w:widowControl w:val="0"/>
        <w:tabs>
          <w:tab w:val="left" w:pos="567"/>
        </w:tabs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cs-CZ"/>
        </w:rPr>
      </w:pPr>
      <w:r w:rsidRPr="002A2E21">
        <w:rPr>
          <w:rFonts w:ascii="Times New Roman" w:eastAsia="Times New Roman" w:hAnsi="Times New Roman"/>
          <w:sz w:val="24"/>
          <w:szCs w:val="24"/>
          <w:lang w:eastAsia="cs-CZ"/>
        </w:rPr>
        <w:t xml:space="preserve">V Brně dne </w:t>
      </w:r>
      <w:r w:rsidR="002A2E21" w:rsidRPr="002A2E21">
        <w:rPr>
          <w:rFonts w:ascii="Times New Roman" w:eastAsia="Times New Roman" w:hAnsi="Times New Roman"/>
          <w:sz w:val="24"/>
          <w:szCs w:val="24"/>
          <w:lang w:eastAsia="cs-CZ"/>
        </w:rPr>
        <w:t>21.12.2018</w:t>
      </w:r>
    </w:p>
    <w:p w:rsidR="00462EFF" w:rsidRPr="002A2E21" w:rsidRDefault="00462EFF" w:rsidP="00462EFF">
      <w:pPr>
        <w:widowControl w:val="0"/>
        <w:tabs>
          <w:tab w:val="left" w:pos="567"/>
        </w:tabs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r w:rsidR="002A2E21">
        <w:rPr>
          <w:rFonts w:ascii="Times New Roman" w:eastAsia="Times New Roman" w:hAnsi="Times New Roman"/>
          <w:lang w:eastAsia="cs-CZ"/>
        </w:rPr>
        <w:tab/>
      </w:r>
      <w:r w:rsidR="002A2E21">
        <w:rPr>
          <w:rFonts w:ascii="Times New Roman" w:eastAsia="Times New Roman" w:hAnsi="Times New Roman"/>
          <w:lang w:eastAsia="cs-CZ"/>
        </w:rPr>
        <w:tab/>
      </w:r>
      <w:r w:rsidR="002A2E21">
        <w:rPr>
          <w:rFonts w:ascii="Times New Roman" w:eastAsia="Times New Roman" w:hAnsi="Times New Roman"/>
          <w:lang w:eastAsia="cs-CZ"/>
        </w:rPr>
        <w:tab/>
      </w:r>
      <w:r w:rsidR="002A2E21">
        <w:rPr>
          <w:rFonts w:ascii="Times New Roman" w:eastAsia="Times New Roman" w:hAnsi="Times New Roman"/>
          <w:lang w:eastAsia="cs-CZ"/>
        </w:rPr>
        <w:tab/>
      </w:r>
      <w:r w:rsidR="002A2E21" w:rsidRPr="002A2E21">
        <w:rPr>
          <w:rFonts w:ascii="Times New Roman" w:eastAsia="Times New Roman" w:hAnsi="Times New Roman"/>
          <w:sz w:val="24"/>
          <w:szCs w:val="24"/>
          <w:lang w:eastAsia="cs-CZ"/>
        </w:rPr>
        <w:t>Mgr</w:t>
      </w:r>
      <w:r w:rsidRPr="002A2E21">
        <w:rPr>
          <w:rFonts w:ascii="Times New Roman" w:eastAsia="Times New Roman" w:hAnsi="Times New Roman"/>
          <w:sz w:val="24"/>
          <w:szCs w:val="24"/>
          <w:lang w:eastAsia="cs-CZ"/>
        </w:rPr>
        <w:t>. Pavlína Stará</w:t>
      </w:r>
    </w:p>
    <w:p w:rsidR="00462EFF" w:rsidRDefault="00462EFF" w:rsidP="00462EFF">
      <w:pPr>
        <w:widowControl w:val="0"/>
        <w:tabs>
          <w:tab w:val="left" w:pos="567"/>
        </w:tabs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cs-CZ"/>
        </w:rPr>
      </w:pPr>
      <w:r w:rsidRPr="002A2E21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A2E21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A2E21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A2E21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A2E21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A2E21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A2E21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A2E21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A2E21">
        <w:rPr>
          <w:rFonts w:ascii="Times New Roman" w:eastAsia="Times New Roman" w:hAnsi="Times New Roman"/>
          <w:sz w:val="24"/>
          <w:szCs w:val="24"/>
          <w:lang w:eastAsia="cs-CZ"/>
        </w:rPr>
        <w:tab/>
      </w:r>
      <w:r w:rsidRPr="002A2E21">
        <w:rPr>
          <w:rFonts w:ascii="Times New Roman" w:eastAsia="Times New Roman" w:hAnsi="Times New Roman"/>
          <w:sz w:val="24"/>
          <w:szCs w:val="24"/>
          <w:lang w:eastAsia="cs-CZ"/>
        </w:rPr>
        <w:tab/>
        <w:t>ředitelka školy</w:t>
      </w:r>
    </w:p>
    <w:p w:rsidR="003F1402" w:rsidRDefault="003F1402" w:rsidP="00462EFF">
      <w:pPr>
        <w:widowControl w:val="0"/>
        <w:tabs>
          <w:tab w:val="left" w:pos="567"/>
        </w:tabs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1402" w:rsidRDefault="003F1402" w:rsidP="00462EFF">
      <w:pPr>
        <w:widowControl w:val="0"/>
        <w:tabs>
          <w:tab w:val="left" w:pos="567"/>
        </w:tabs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1402" w:rsidRDefault="003F1402" w:rsidP="00462EFF">
      <w:pPr>
        <w:widowControl w:val="0"/>
        <w:tabs>
          <w:tab w:val="left" w:pos="567"/>
        </w:tabs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1402" w:rsidRDefault="003F1402" w:rsidP="003F1402">
      <w:pPr>
        <w:widowControl w:val="0"/>
        <w:tabs>
          <w:tab w:val="left" w:pos="567"/>
        </w:tabs>
        <w:spacing w:after="0" w:line="240" w:lineRule="auto"/>
        <w:ind w:right="566"/>
        <w:jc w:val="right"/>
        <w:rPr>
          <w:rFonts w:ascii="Times New Roman" w:eastAsia="Times New Roman" w:hAnsi="Times New Roman"/>
          <w:sz w:val="24"/>
          <w:szCs w:val="24"/>
          <w:lang w:eastAsia="cs-CZ"/>
        </w:rPr>
      </w:pPr>
      <w:bookmarkStart w:id="8" w:name="_GoBack"/>
      <w:bookmarkEnd w:id="8"/>
      <w:r w:rsidRPr="00E97FC9">
        <w:pict>
          <v:shape id="_x0000_i1028" type="#_x0000_t75" style="width:162pt;height:89.25pt">
            <v:imagedata r:id="rId9" o:title="PODPIS A RAZÍTKO"/>
          </v:shape>
        </w:pict>
      </w:r>
    </w:p>
    <w:p w:rsidR="003F1402" w:rsidRDefault="003F1402" w:rsidP="00462EFF">
      <w:pPr>
        <w:widowControl w:val="0"/>
        <w:tabs>
          <w:tab w:val="left" w:pos="567"/>
        </w:tabs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1402" w:rsidRDefault="003F1402" w:rsidP="00462EFF">
      <w:pPr>
        <w:widowControl w:val="0"/>
        <w:tabs>
          <w:tab w:val="left" w:pos="567"/>
        </w:tabs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1402" w:rsidRDefault="003F1402" w:rsidP="00462EFF">
      <w:pPr>
        <w:widowControl w:val="0"/>
        <w:tabs>
          <w:tab w:val="left" w:pos="567"/>
        </w:tabs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1402" w:rsidRDefault="003F1402" w:rsidP="00462EFF">
      <w:pPr>
        <w:widowControl w:val="0"/>
        <w:tabs>
          <w:tab w:val="left" w:pos="567"/>
        </w:tabs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1402" w:rsidRDefault="003F1402" w:rsidP="00462EFF">
      <w:pPr>
        <w:widowControl w:val="0"/>
        <w:tabs>
          <w:tab w:val="left" w:pos="567"/>
        </w:tabs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1402" w:rsidRDefault="003F1402" w:rsidP="00462EFF">
      <w:pPr>
        <w:widowControl w:val="0"/>
        <w:tabs>
          <w:tab w:val="left" w:pos="567"/>
        </w:tabs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1402" w:rsidRDefault="003F1402" w:rsidP="00462EFF">
      <w:pPr>
        <w:widowControl w:val="0"/>
        <w:tabs>
          <w:tab w:val="left" w:pos="567"/>
        </w:tabs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1402" w:rsidRDefault="003F1402" w:rsidP="00462EFF">
      <w:pPr>
        <w:widowControl w:val="0"/>
        <w:tabs>
          <w:tab w:val="left" w:pos="567"/>
        </w:tabs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1402" w:rsidRDefault="003F1402" w:rsidP="00462EFF">
      <w:pPr>
        <w:widowControl w:val="0"/>
        <w:tabs>
          <w:tab w:val="left" w:pos="567"/>
        </w:tabs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1402" w:rsidRDefault="003F1402" w:rsidP="00462EFF">
      <w:pPr>
        <w:widowControl w:val="0"/>
        <w:tabs>
          <w:tab w:val="left" w:pos="567"/>
        </w:tabs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1402" w:rsidRDefault="003F1402" w:rsidP="00462EFF">
      <w:pPr>
        <w:widowControl w:val="0"/>
        <w:tabs>
          <w:tab w:val="left" w:pos="567"/>
        </w:tabs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1402" w:rsidRDefault="003F1402" w:rsidP="00462EFF">
      <w:pPr>
        <w:widowControl w:val="0"/>
        <w:tabs>
          <w:tab w:val="left" w:pos="567"/>
        </w:tabs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1402" w:rsidRDefault="003F1402" w:rsidP="00462EFF">
      <w:pPr>
        <w:widowControl w:val="0"/>
        <w:tabs>
          <w:tab w:val="left" w:pos="567"/>
        </w:tabs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1402" w:rsidRDefault="003F1402" w:rsidP="00462EFF">
      <w:pPr>
        <w:widowControl w:val="0"/>
        <w:tabs>
          <w:tab w:val="left" w:pos="567"/>
        </w:tabs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1402" w:rsidRDefault="003F1402" w:rsidP="00462EFF">
      <w:pPr>
        <w:widowControl w:val="0"/>
        <w:tabs>
          <w:tab w:val="left" w:pos="567"/>
        </w:tabs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1402" w:rsidRDefault="003F1402" w:rsidP="00462EFF">
      <w:pPr>
        <w:widowControl w:val="0"/>
        <w:tabs>
          <w:tab w:val="left" w:pos="567"/>
        </w:tabs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1402" w:rsidRDefault="003F1402" w:rsidP="00462EFF">
      <w:pPr>
        <w:widowControl w:val="0"/>
        <w:tabs>
          <w:tab w:val="left" w:pos="567"/>
        </w:tabs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1402" w:rsidRDefault="003F1402" w:rsidP="00462EFF">
      <w:pPr>
        <w:widowControl w:val="0"/>
        <w:tabs>
          <w:tab w:val="left" w:pos="567"/>
        </w:tabs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1402" w:rsidRDefault="003F1402" w:rsidP="00462EFF">
      <w:pPr>
        <w:widowControl w:val="0"/>
        <w:tabs>
          <w:tab w:val="left" w:pos="567"/>
        </w:tabs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1402" w:rsidRDefault="003F1402" w:rsidP="00462EFF">
      <w:pPr>
        <w:widowControl w:val="0"/>
        <w:tabs>
          <w:tab w:val="left" w:pos="567"/>
        </w:tabs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1402" w:rsidRDefault="003F1402" w:rsidP="00462EFF">
      <w:pPr>
        <w:widowControl w:val="0"/>
        <w:tabs>
          <w:tab w:val="left" w:pos="567"/>
        </w:tabs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1402" w:rsidRDefault="003F1402" w:rsidP="00462EFF">
      <w:pPr>
        <w:widowControl w:val="0"/>
        <w:tabs>
          <w:tab w:val="left" w:pos="567"/>
        </w:tabs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1402" w:rsidRDefault="003F1402" w:rsidP="00462EFF">
      <w:pPr>
        <w:widowControl w:val="0"/>
        <w:tabs>
          <w:tab w:val="left" w:pos="567"/>
        </w:tabs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1402" w:rsidRDefault="003F1402" w:rsidP="00462EFF">
      <w:pPr>
        <w:widowControl w:val="0"/>
        <w:tabs>
          <w:tab w:val="left" w:pos="567"/>
        </w:tabs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1402" w:rsidRDefault="003F1402" w:rsidP="00462EFF">
      <w:pPr>
        <w:widowControl w:val="0"/>
        <w:tabs>
          <w:tab w:val="left" w:pos="567"/>
        </w:tabs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1402" w:rsidRDefault="003F1402" w:rsidP="00462EFF">
      <w:pPr>
        <w:widowControl w:val="0"/>
        <w:tabs>
          <w:tab w:val="left" w:pos="567"/>
        </w:tabs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1402" w:rsidRDefault="003F1402" w:rsidP="00462EFF">
      <w:pPr>
        <w:widowControl w:val="0"/>
        <w:tabs>
          <w:tab w:val="left" w:pos="567"/>
        </w:tabs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1402" w:rsidRDefault="003F1402" w:rsidP="00462EFF">
      <w:pPr>
        <w:widowControl w:val="0"/>
        <w:tabs>
          <w:tab w:val="left" w:pos="567"/>
        </w:tabs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1402" w:rsidRDefault="003F1402" w:rsidP="00462EFF">
      <w:pPr>
        <w:widowControl w:val="0"/>
        <w:tabs>
          <w:tab w:val="left" w:pos="567"/>
        </w:tabs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1402" w:rsidRDefault="003F1402" w:rsidP="00462EFF">
      <w:pPr>
        <w:widowControl w:val="0"/>
        <w:tabs>
          <w:tab w:val="left" w:pos="567"/>
        </w:tabs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1402" w:rsidRDefault="003F1402" w:rsidP="00462EFF">
      <w:pPr>
        <w:widowControl w:val="0"/>
        <w:tabs>
          <w:tab w:val="left" w:pos="567"/>
        </w:tabs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1402" w:rsidRDefault="003F1402" w:rsidP="00462EFF">
      <w:pPr>
        <w:widowControl w:val="0"/>
        <w:tabs>
          <w:tab w:val="left" w:pos="567"/>
        </w:tabs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1402" w:rsidRPr="003F1402" w:rsidRDefault="003F1402" w:rsidP="003F1402">
      <w:pPr>
        <w:rPr>
          <w:rFonts w:ascii="Times New Roman" w:hAnsi="Times New Roman"/>
          <w:sz w:val="36"/>
          <w:szCs w:val="36"/>
        </w:rPr>
      </w:pPr>
      <w:r w:rsidRPr="003F1402">
        <w:rPr>
          <w:rFonts w:ascii="Times New Roman" w:hAnsi="Times New Roman"/>
          <w:sz w:val="36"/>
          <w:szCs w:val="36"/>
        </w:rPr>
        <w:pict>
          <v:shape id="_x0000_s1029" type="#_x0000_t75" style="position:absolute;margin-left:0;margin-top:0;width:54.65pt;height:54.65pt;z-index:-1" wrapcoords="-296 0 -296 21304 21600 21304 21600 0 -296 0">
            <v:imagedata r:id="rId8" o:title="logo"/>
            <w10:wrap type="tight"/>
          </v:shape>
        </w:pict>
      </w:r>
      <w:r w:rsidRPr="003F1402">
        <w:rPr>
          <w:rFonts w:ascii="Times New Roman" w:hAnsi="Times New Roman"/>
          <w:sz w:val="36"/>
          <w:szCs w:val="36"/>
        </w:rPr>
        <w:t>Mateřská škola P</w:t>
      </w:r>
      <w:r w:rsidRPr="003F1402">
        <w:rPr>
          <w:rFonts w:ascii="Times New Roman" w:hAnsi="Times New Roman"/>
          <w:caps/>
          <w:sz w:val="36"/>
          <w:szCs w:val="36"/>
        </w:rPr>
        <w:t xml:space="preserve">od Špilberkem, </w:t>
      </w:r>
      <w:r w:rsidRPr="003F1402">
        <w:rPr>
          <w:rFonts w:ascii="Times New Roman" w:hAnsi="Times New Roman"/>
          <w:sz w:val="36"/>
          <w:szCs w:val="36"/>
        </w:rPr>
        <w:t xml:space="preserve">Brno, </w:t>
      </w:r>
    </w:p>
    <w:p w:rsidR="003F1402" w:rsidRPr="003F1402" w:rsidRDefault="003F1402" w:rsidP="003F1402">
      <w:pPr>
        <w:rPr>
          <w:rFonts w:ascii="Times New Roman" w:hAnsi="Times New Roman"/>
          <w:sz w:val="24"/>
          <w:szCs w:val="24"/>
        </w:rPr>
      </w:pPr>
      <w:r w:rsidRPr="003F1402">
        <w:rPr>
          <w:rFonts w:ascii="Times New Roman" w:hAnsi="Times New Roman"/>
          <w:sz w:val="24"/>
          <w:szCs w:val="24"/>
        </w:rPr>
        <w:t>Údolní 9a, 602 00, příspěvková organizace</w:t>
      </w:r>
    </w:p>
    <w:p w:rsidR="003F1402" w:rsidRDefault="003F1402" w:rsidP="003F1402">
      <w:pPr>
        <w:pStyle w:val="Nzev"/>
        <w:jc w:val="left"/>
      </w:pPr>
      <w:r>
        <w:t xml:space="preserve">tel.:542 214 876, e-mail: </w:t>
      </w:r>
      <w:hyperlink r:id="rId10" w:history="1">
        <w:r w:rsidRPr="00C05680">
          <w:rPr>
            <w:rStyle w:val="Hypertextovodkaz"/>
          </w:rPr>
          <w:t>mspodspilberkem@volny.cz</w:t>
        </w:r>
      </w:hyperlink>
    </w:p>
    <w:p w:rsidR="003F1402" w:rsidRDefault="003F1402" w:rsidP="003F1402">
      <w:pPr>
        <w:pStyle w:val="Nzev"/>
        <w:pBdr>
          <w:bottom w:val="single" w:sz="6" w:space="1" w:color="auto"/>
        </w:pBdr>
        <w:jc w:val="left"/>
      </w:pPr>
    </w:p>
    <w:p w:rsidR="003F1402" w:rsidRDefault="003F1402" w:rsidP="003F1402">
      <w:pPr>
        <w:rPr>
          <w:b/>
          <w:sz w:val="26"/>
          <w:szCs w:val="26"/>
          <w:u w:val="single"/>
        </w:rPr>
      </w:pPr>
    </w:p>
    <w:p w:rsidR="003F1402" w:rsidRPr="003F1402" w:rsidRDefault="003F1402" w:rsidP="003F1402">
      <w:pPr>
        <w:spacing w:before="100" w:beforeAutospacing="1" w:after="100" w:afterAutospacing="1"/>
        <w:jc w:val="center"/>
        <w:rPr>
          <w:rFonts w:ascii="Times New Roman" w:hAnsi="Times New Roman"/>
          <w:b/>
          <w:sz w:val="48"/>
          <w:szCs w:val="48"/>
        </w:rPr>
      </w:pPr>
      <w:r w:rsidRPr="003F1402">
        <w:rPr>
          <w:rFonts w:ascii="Times New Roman" w:hAnsi="Times New Roman"/>
          <w:b/>
          <w:sz w:val="48"/>
          <w:szCs w:val="48"/>
        </w:rPr>
        <w:t xml:space="preserve">Dodatek č.1 </w:t>
      </w:r>
    </w:p>
    <w:p w:rsidR="003F1402" w:rsidRDefault="003F1402" w:rsidP="003F1402">
      <w:pPr>
        <w:spacing w:before="100" w:beforeAutospacing="1" w:after="100" w:afterAutospacing="1"/>
        <w:jc w:val="center"/>
      </w:pPr>
      <w:r w:rsidRPr="003F1402">
        <w:rPr>
          <w:rFonts w:ascii="Times New Roman" w:hAnsi="Times New Roman"/>
          <w:sz w:val="36"/>
          <w:szCs w:val="36"/>
        </w:rPr>
        <w:t xml:space="preserve">ke </w:t>
      </w:r>
      <w:r w:rsidRPr="003F1402">
        <w:rPr>
          <w:rFonts w:ascii="Times New Roman" w:hAnsi="Times New Roman"/>
          <w:sz w:val="36"/>
          <w:szCs w:val="36"/>
        </w:rPr>
        <w:t>Směrnici o úplatě za předškolní vzdělávání</w:t>
      </w:r>
      <w:r>
        <w:t xml:space="preserve"> _________________________________________________ </w:t>
      </w:r>
    </w:p>
    <w:p w:rsidR="003F1402" w:rsidRPr="003F1402" w:rsidRDefault="003F1402" w:rsidP="003F1402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</w:p>
    <w:p w:rsidR="003F1402" w:rsidRPr="003F1402" w:rsidRDefault="003F1402" w:rsidP="003F1402">
      <w:pPr>
        <w:rPr>
          <w:rFonts w:ascii="Times New Roman" w:hAnsi="Times New Roman"/>
          <w:sz w:val="24"/>
          <w:szCs w:val="24"/>
        </w:rPr>
      </w:pPr>
      <w:r w:rsidRPr="003F1402">
        <w:rPr>
          <w:rFonts w:ascii="Times New Roman" w:hAnsi="Times New Roman"/>
          <w:sz w:val="24"/>
          <w:szCs w:val="24"/>
        </w:rPr>
        <w:t>č.j.MŠPŠ        228/2021 JP</w:t>
      </w:r>
    </w:p>
    <w:p w:rsidR="003F1402" w:rsidRPr="003F1402" w:rsidRDefault="003F1402" w:rsidP="003F1402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</w:p>
    <w:p w:rsidR="003F1402" w:rsidRPr="003F1402" w:rsidRDefault="003F1402" w:rsidP="003F1402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3F1402">
        <w:rPr>
          <w:rFonts w:ascii="Times New Roman" w:hAnsi="Times New Roman"/>
          <w:sz w:val="24"/>
          <w:szCs w:val="24"/>
        </w:rPr>
        <w:t xml:space="preserve">Na základě Nařízení statutárního města Brna č.5/2020 o přijetí krizového opatření ze dne  15.3.2020,  se na území Statutárního města Brna se po dobu vyhlášení nouzového stavu dle zákona č. 240/2000 Sb., o krizovém řízení a o změně některých zákonů (krizový zákon), ve znění pozdějších předpisů zakazuje s </w:t>
      </w:r>
      <w:r w:rsidRPr="003F1402">
        <w:rPr>
          <w:rFonts w:ascii="Times New Roman" w:hAnsi="Times New Roman"/>
          <w:b/>
          <w:sz w:val="24"/>
          <w:szCs w:val="24"/>
        </w:rPr>
        <w:t xml:space="preserve">účinností od 16. 3.  do odvolání: </w:t>
      </w:r>
    </w:p>
    <w:p w:rsidR="003F1402" w:rsidRPr="003F1402" w:rsidRDefault="003F1402" w:rsidP="003F140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F1402">
        <w:rPr>
          <w:rFonts w:ascii="Times New Roman" w:hAnsi="Times New Roman"/>
          <w:sz w:val="24"/>
          <w:szCs w:val="24"/>
        </w:rPr>
        <w:t xml:space="preserve">a) osobní přítomnost dětí na předškolním vzdělávání všech zřizovatelů ve školách a školských zařízeních podle zákona č. 561/2004 Sb., o předškolním, základním, středním, vyšším odborném a jiném vzdělávání (školský zákon), ve znění pozdějších předpisů, a při akcích pořádaných těmito organizacemi, </w:t>
      </w:r>
    </w:p>
    <w:p w:rsidR="003F1402" w:rsidRPr="003F1402" w:rsidRDefault="003F1402" w:rsidP="003F140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F1402">
        <w:rPr>
          <w:rFonts w:ascii="Times New Roman" w:hAnsi="Times New Roman"/>
          <w:sz w:val="24"/>
          <w:szCs w:val="24"/>
        </w:rPr>
        <w:t xml:space="preserve">Na základě přerušení provozu MŠ z výše uvedených důvodů stanovuje ředitelka školy výši úplaty za předškolní vzdělávání za měsíc </w:t>
      </w:r>
      <w:r w:rsidRPr="003F1402">
        <w:rPr>
          <w:rFonts w:ascii="Times New Roman" w:hAnsi="Times New Roman"/>
          <w:b/>
          <w:sz w:val="24"/>
          <w:szCs w:val="24"/>
        </w:rPr>
        <w:t>březen 240,- Kč, duben 0,- Kč a květen 170,-Kč.</w:t>
      </w:r>
    </w:p>
    <w:p w:rsidR="003F1402" w:rsidRDefault="003F1402" w:rsidP="003F140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F1402">
        <w:rPr>
          <w:rFonts w:ascii="Times New Roman" w:hAnsi="Times New Roman"/>
          <w:sz w:val="24"/>
          <w:szCs w:val="24"/>
        </w:rPr>
        <w:t xml:space="preserve">Brně dne 25. 5. 2020       </w:t>
      </w:r>
    </w:p>
    <w:p w:rsidR="003F1402" w:rsidRDefault="003F1402" w:rsidP="003F1402">
      <w:pPr>
        <w:spacing w:before="100" w:beforeAutospacing="1" w:after="100" w:afterAutospacing="1"/>
        <w:jc w:val="right"/>
        <w:rPr>
          <w:rFonts w:ascii="Times New Roman" w:hAnsi="Times New Roman"/>
          <w:sz w:val="24"/>
          <w:szCs w:val="24"/>
        </w:rPr>
      </w:pPr>
      <w:r w:rsidRPr="003F1402">
        <w:rPr>
          <w:rFonts w:ascii="Times New Roman" w:hAnsi="Times New Roman"/>
          <w:sz w:val="24"/>
          <w:szCs w:val="24"/>
        </w:rPr>
        <w:lastRenderedPageBreak/>
        <w:t xml:space="preserve">                  </w:t>
      </w:r>
      <w:r w:rsidRPr="00E97FC9">
        <w:pict>
          <v:shape id="_x0000_i1027" type="#_x0000_t75" style="width:162pt;height:89.25pt">
            <v:imagedata r:id="rId9" o:title="PODPIS A RAZÍTKO"/>
          </v:shape>
        </w:pict>
      </w:r>
    </w:p>
    <w:p w:rsidR="003F1402" w:rsidRDefault="003F1402" w:rsidP="003F140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</w:p>
    <w:p w:rsidR="003F1402" w:rsidRPr="003F1402" w:rsidRDefault="003F1402" w:rsidP="003F140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F1402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003F1402" w:rsidRDefault="003F1402" w:rsidP="00462EFF">
      <w:pPr>
        <w:widowControl w:val="0"/>
        <w:tabs>
          <w:tab w:val="left" w:pos="567"/>
        </w:tabs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3F1402" w:rsidRPr="003F1402" w:rsidRDefault="003F1402" w:rsidP="003F1402">
      <w:pPr>
        <w:rPr>
          <w:rFonts w:ascii="Times New Roman" w:hAnsi="Times New Roman"/>
          <w:b/>
          <w:sz w:val="36"/>
          <w:szCs w:val="36"/>
        </w:rPr>
      </w:pPr>
      <w:r w:rsidRPr="003F1402">
        <w:rPr>
          <w:rFonts w:ascii="Times New Roman" w:hAnsi="Times New Roman"/>
          <w:b/>
          <w:sz w:val="36"/>
          <w:szCs w:val="36"/>
        </w:rPr>
        <w:pict>
          <v:shape id="_x0000_s1028" type="#_x0000_t75" style="position:absolute;margin-left:0;margin-top:0;width:54.65pt;height:54.65pt;z-index:-2" wrapcoords="-296 0 -296 21304 21600 21304 21600 0 -296 0">
            <v:imagedata r:id="rId8" o:title="logo"/>
            <w10:wrap type="tight"/>
          </v:shape>
        </w:pict>
      </w:r>
      <w:r w:rsidRPr="003F1402">
        <w:rPr>
          <w:rFonts w:ascii="Times New Roman" w:hAnsi="Times New Roman"/>
          <w:b/>
          <w:sz w:val="36"/>
          <w:szCs w:val="36"/>
        </w:rPr>
        <w:t>Mateřská škola P</w:t>
      </w:r>
      <w:r w:rsidRPr="003F1402">
        <w:rPr>
          <w:rFonts w:ascii="Times New Roman" w:hAnsi="Times New Roman"/>
          <w:b/>
          <w:caps/>
          <w:sz w:val="36"/>
          <w:szCs w:val="36"/>
        </w:rPr>
        <w:t xml:space="preserve">od Špilberkem, </w:t>
      </w:r>
      <w:r w:rsidRPr="003F1402">
        <w:rPr>
          <w:rFonts w:ascii="Times New Roman" w:hAnsi="Times New Roman"/>
          <w:b/>
          <w:sz w:val="36"/>
          <w:szCs w:val="36"/>
        </w:rPr>
        <w:t xml:space="preserve">Brno, </w:t>
      </w:r>
    </w:p>
    <w:p w:rsidR="003F1402" w:rsidRPr="003F1402" w:rsidRDefault="003F1402" w:rsidP="003F1402">
      <w:pPr>
        <w:rPr>
          <w:rFonts w:ascii="Times New Roman" w:hAnsi="Times New Roman"/>
          <w:sz w:val="24"/>
          <w:szCs w:val="24"/>
        </w:rPr>
      </w:pPr>
      <w:r w:rsidRPr="003F1402">
        <w:rPr>
          <w:rFonts w:ascii="Times New Roman" w:hAnsi="Times New Roman"/>
          <w:sz w:val="24"/>
          <w:szCs w:val="24"/>
        </w:rPr>
        <w:t>Údolní 9a, 602 00, příspěvková organizace</w:t>
      </w:r>
    </w:p>
    <w:p w:rsidR="003F1402" w:rsidRPr="003F1402" w:rsidRDefault="003F1402" w:rsidP="003F1402">
      <w:pPr>
        <w:pStyle w:val="Nzev"/>
        <w:jc w:val="left"/>
        <w:rPr>
          <w:szCs w:val="28"/>
        </w:rPr>
      </w:pPr>
      <w:r w:rsidRPr="003F1402">
        <w:rPr>
          <w:szCs w:val="28"/>
        </w:rPr>
        <w:t xml:space="preserve">tel.:542 214 876, e-mail: </w:t>
      </w:r>
      <w:hyperlink r:id="rId11" w:history="1">
        <w:r w:rsidRPr="003F1402">
          <w:rPr>
            <w:rStyle w:val="Hypertextovodkaz"/>
            <w:szCs w:val="28"/>
          </w:rPr>
          <w:t>mspodspilberkem@volny.cz</w:t>
        </w:r>
      </w:hyperlink>
    </w:p>
    <w:p w:rsidR="003F1402" w:rsidRPr="003F1402" w:rsidRDefault="003F1402" w:rsidP="003F1402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-----------------------------------------------------------------------------------------------------------------</w:t>
      </w:r>
    </w:p>
    <w:p w:rsidR="003F1402" w:rsidRPr="003F1402" w:rsidRDefault="003F1402" w:rsidP="003F1402">
      <w:pPr>
        <w:spacing w:before="100" w:beforeAutospacing="1" w:after="100" w:afterAutospacing="1"/>
        <w:jc w:val="center"/>
        <w:rPr>
          <w:rFonts w:ascii="Times New Roman" w:hAnsi="Times New Roman"/>
          <w:b/>
          <w:sz w:val="48"/>
          <w:szCs w:val="48"/>
        </w:rPr>
      </w:pPr>
      <w:r w:rsidRPr="003F1402">
        <w:rPr>
          <w:rFonts w:ascii="Times New Roman" w:hAnsi="Times New Roman"/>
          <w:b/>
          <w:sz w:val="48"/>
          <w:szCs w:val="48"/>
        </w:rPr>
        <w:t xml:space="preserve">Dodatek </w:t>
      </w:r>
      <w:r>
        <w:rPr>
          <w:rFonts w:ascii="Times New Roman" w:hAnsi="Times New Roman"/>
          <w:b/>
          <w:sz w:val="48"/>
          <w:szCs w:val="48"/>
        </w:rPr>
        <w:t xml:space="preserve">č.2 </w:t>
      </w:r>
    </w:p>
    <w:p w:rsidR="003F1402" w:rsidRPr="003F1402" w:rsidRDefault="003F1402" w:rsidP="003F1402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  <w:r w:rsidRPr="003F1402">
        <w:rPr>
          <w:rFonts w:ascii="Times New Roman" w:hAnsi="Times New Roman"/>
          <w:sz w:val="36"/>
          <w:szCs w:val="36"/>
        </w:rPr>
        <w:t>ke Směrnici o úplatě za předškolní vzdělávání</w:t>
      </w:r>
      <w:r w:rsidRPr="003F1402">
        <w:rPr>
          <w:rFonts w:ascii="Times New Roman" w:hAnsi="Times New Roman"/>
          <w:sz w:val="24"/>
          <w:szCs w:val="24"/>
        </w:rPr>
        <w:t xml:space="preserve"> _________________________________________________ </w:t>
      </w:r>
    </w:p>
    <w:p w:rsidR="003F1402" w:rsidRPr="003F1402" w:rsidRDefault="003F1402" w:rsidP="003F1402">
      <w:pPr>
        <w:spacing w:before="100" w:beforeAutospacing="1" w:after="100" w:afterAutospacing="1"/>
        <w:jc w:val="center"/>
        <w:rPr>
          <w:rFonts w:ascii="Times New Roman" w:hAnsi="Times New Roman"/>
          <w:sz w:val="24"/>
          <w:szCs w:val="24"/>
        </w:rPr>
      </w:pPr>
    </w:p>
    <w:p w:rsidR="003F1402" w:rsidRPr="003F1402" w:rsidRDefault="003F1402" w:rsidP="003F14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č.j.MŠPŠ        71/2021 JP</w:t>
      </w:r>
    </w:p>
    <w:p w:rsidR="003F1402" w:rsidRPr="003F1402" w:rsidRDefault="003F1402" w:rsidP="003F1402">
      <w:pPr>
        <w:rPr>
          <w:rFonts w:ascii="Times New Roman" w:hAnsi="Times New Roman"/>
          <w:sz w:val="24"/>
          <w:szCs w:val="24"/>
        </w:rPr>
      </w:pPr>
    </w:p>
    <w:p w:rsidR="003F1402" w:rsidRPr="003F1402" w:rsidRDefault="003F1402" w:rsidP="003F1402">
      <w:pPr>
        <w:rPr>
          <w:rFonts w:ascii="Times New Roman" w:hAnsi="Times New Roman"/>
          <w:b/>
          <w:sz w:val="24"/>
          <w:szCs w:val="24"/>
        </w:rPr>
      </w:pPr>
      <w:r w:rsidRPr="003F1402">
        <w:rPr>
          <w:rFonts w:ascii="Times New Roman" w:hAnsi="Times New Roman"/>
          <w:b/>
          <w:sz w:val="24"/>
          <w:szCs w:val="24"/>
        </w:rPr>
        <w:t>Ředitelka MŠ stanovuje výši úplaty za vzdělávání takto:</w:t>
      </w:r>
    </w:p>
    <w:p w:rsidR="003F1402" w:rsidRPr="003F1402" w:rsidRDefault="003F1402" w:rsidP="003F1402">
      <w:pPr>
        <w:rPr>
          <w:rFonts w:ascii="Times New Roman" w:hAnsi="Times New Roman"/>
          <w:b/>
          <w:sz w:val="24"/>
          <w:szCs w:val="24"/>
        </w:rPr>
      </w:pPr>
    </w:p>
    <w:p w:rsidR="003F1402" w:rsidRPr="003F1402" w:rsidRDefault="003F1402" w:rsidP="003F140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F1402">
        <w:rPr>
          <w:rFonts w:ascii="Times New Roman" w:hAnsi="Times New Roman"/>
          <w:sz w:val="24"/>
          <w:szCs w:val="24"/>
        </w:rPr>
        <w:t>1. V návaznosti na usnesení vlády č. 196 ze dne 26. února 2021, kterým vláda v souladu s čl. 5 a 6 ústavního zákona č. 110/1998 Sb., o bezpečnosti České republiky, vyhlásila pro území České republiky z důvodu ohrožení zdraví v souvislosti s prokázáním výskytu koronaviru /označovaný jako SARS CoV-2/ na území České republiky nouzový stav, a rozhodla o přijetí krizového opatření, kterým byl zakázán provoz mateřských škol, a který byl, vzhledem k nepříznivé epidemiologické situaci prodloužen do 11.dubna 2021, ředitelka školy stanovuje výši úplaty za předškolní vzdělávání</w:t>
      </w:r>
    </w:p>
    <w:p w:rsidR="003F1402" w:rsidRPr="003F1402" w:rsidRDefault="003F1402" w:rsidP="003F1402">
      <w:pPr>
        <w:spacing w:before="100" w:beforeAutospacing="1" w:after="100" w:afterAutospacing="1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3F1402">
        <w:rPr>
          <w:rFonts w:ascii="Times New Roman" w:hAnsi="Times New Roman"/>
          <w:sz w:val="24"/>
          <w:szCs w:val="24"/>
        </w:rPr>
        <w:lastRenderedPageBreak/>
        <w:t xml:space="preserve">za kalendářní měsíc </w:t>
      </w:r>
      <w:r w:rsidRPr="003F1402">
        <w:rPr>
          <w:rFonts w:ascii="Times New Roman" w:hAnsi="Times New Roman"/>
          <w:b/>
          <w:sz w:val="24"/>
          <w:szCs w:val="24"/>
        </w:rPr>
        <w:t>březen 2021  0,- (nula) Kč.</w:t>
      </w:r>
    </w:p>
    <w:p w:rsidR="003F1402" w:rsidRPr="003F1402" w:rsidRDefault="003F1402" w:rsidP="003F1402">
      <w:pPr>
        <w:spacing w:before="100" w:beforeAutospacing="1" w:after="100" w:afterAutospacing="1"/>
        <w:ind w:left="720"/>
        <w:jc w:val="both"/>
        <w:rPr>
          <w:rFonts w:ascii="Times New Roman" w:hAnsi="Times New Roman"/>
          <w:sz w:val="24"/>
          <w:szCs w:val="24"/>
        </w:rPr>
      </w:pPr>
    </w:p>
    <w:p w:rsidR="003F1402" w:rsidRPr="003F1402" w:rsidRDefault="003F1402" w:rsidP="003F1402">
      <w:pPr>
        <w:spacing w:before="100" w:beforeAutospacing="1" w:after="100" w:afterAutospacing="1"/>
        <w:jc w:val="both"/>
        <w:rPr>
          <w:rFonts w:ascii="Times New Roman" w:hAnsi="Times New Roman"/>
          <w:b/>
          <w:sz w:val="24"/>
          <w:szCs w:val="24"/>
        </w:rPr>
      </w:pPr>
      <w:r w:rsidRPr="003F1402">
        <w:rPr>
          <w:rFonts w:ascii="Times New Roman" w:hAnsi="Times New Roman"/>
          <w:sz w:val="24"/>
          <w:szCs w:val="24"/>
        </w:rPr>
        <w:t xml:space="preserve">2. Na základě Mimořádného opatření vydaného Ministerstvem zdravotnictví ČR ze dne 6. dubna 2021, kterým omezuje provoz škol a školských zařízení </w:t>
      </w:r>
      <w:r w:rsidRPr="003F1402">
        <w:rPr>
          <w:rFonts w:ascii="Times New Roman" w:hAnsi="Times New Roman"/>
          <w:b/>
          <w:sz w:val="24"/>
          <w:szCs w:val="24"/>
        </w:rPr>
        <w:t xml:space="preserve">s účinností od 12. dubna 2021 do odvolání, a to tak, že se </w:t>
      </w:r>
    </w:p>
    <w:p w:rsidR="003F1402" w:rsidRPr="003F1402" w:rsidRDefault="003F1402" w:rsidP="003F140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F1402">
        <w:rPr>
          <w:rFonts w:ascii="Times New Roman" w:hAnsi="Times New Roman"/>
          <w:sz w:val="24"/>
          <w:szCs w:val="24"/>
        </w:rPr>
        <w:t xml:space="preserve">a) </w:t>
      </w:r>
      <w:r w:rsidRPr="003F1402">
        <w:rPr>
          <w:rFonts w:ascii="Times New Roman" w:hAnsi="Times New Roman"/>
          <w:b/>
          <w:sz w:val="24"/>
          <w:szCs w:val="24"/>
        </w:rPr>
        <w:t>zakazuje osobní přítomnost dětí</w:t>
      </w:r>
      <w:r w:rsidRPr="003F1402">
        <w:rPr>
          <w:rFonts w:ascii="Times New Roman" w:hAnsi="Times New Roman"/>
          <w:sz w:val="24"/>
          <w:szCs w:val="24"/>
        </w:rPr>
        <w:t xml:space="preserve"> </w:t>
      </w:r>
      <w:r w:rsidRPr="003F1402">
        <w:rPr>
          <w:rFonts w:ascii="Times New Roman" w:hAnsi="Times New Roman"/>
          <w:b/>
          <w:sz w:val="24"/>
          <w:szCs w:val="24"/>
        </w:rPr>
        <w:t>na předškolním vzdělávání v mateřské škole</w:t>
      </w:r>
      <w:r w:rsidRPr="003F1402">
        <w:rPr>
          <w:rFonts w:ascii="Times New Roman" w:hAnsi="Times New Roman"/>
          <w:sz w:val="24"/>
          <w:szCs w:val="24"/>
        </w:rPr>
        <w:t xml:space="preserve">, s výjimkou dětí, které plní povinné předškolní vzdělávání s tím, že mohou být vzdělávány pouze v neměnných skupinách nejvýše 15 dětí, </w:t>
      </w:r>
    </w:p>
    <w:p w:rsidR="003F1402" w:rsidRPr="003F1402" w:rsidRDefault="003F1402" w:rsidP="003F140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F1402">
        <w:rPr>
          <w:rFonts w:ascii="Times New Roman" w:hAnsi="Times New Roman"/>
          <w:sz w:val="24"/>
          <w:szCs w:val="24"/>
        </w:rPr>
        <w:t xml:space="preserve">b) </w:t>
      </w:r>
      <w:r w:rsidRPr="003F1402">
        <w:rPr>
          <w:rFonts w:ascii="Times New Roman" w:hAnsi="Times New Roman"/>
          <w:b/>
          <w:sz w:val="24"/>
          <w:szCs w:val="24"/>
        </w:rPr>
        <w:t>umožňuje osobní přítomnost</w:t>
      </w:r>
      <w:r w:rsidRPr="003F1402">
        <w:rPr>
          <w:rFonts w:ascii="Times New Roman" w:hAnsi="Times New Roman"/>
          <w:sz w:val="24"/>
          <w:szCs w:val="24"/>
        </w:rPr>
        <w:t xml:space="preserve"> </w:t>
      </w:r>
      <w:r w:rsidRPr="003F1402">
        <w:rPr>
          <w:rFonts w:ascii="Times New Roman" w:hAnsi="Times New Roman"/>
          <w:b/>
          <w:sz w:val="24"/>
          <w:szCs w:val="24"/>
        </w:rPr>
        <w:t>na vzdělávání mladším dětem mateřských škol</w:t>
      </w:r>
      <w:r w:rsidRPr="003F1402">
        <w:rPr>
          <w:rFonts w:ascii="Times New Roman" w:hAnsi="Times New Roman"/>
          <w:sz w:val="24"/>
          <w:szCs w:val="24"/>
        </w:rPr>
        <w:t xml:space="preserve">, jejichž zákonní zástupci jsou zaměstnanci IZS a profesí, jež uvádí podrobně zmiňované MO MZd ČR,  stanovuje ředitelka školy výši úplaty za předškolní vzdělávání </w:t>
      </w:r>
    </w:p>
    <w:p w:rsidR="003F1402" w:rsidRPr="003F1402" w:rsidRDefault="003F1402" w:rsidP="003F140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F1402">
        <w:rPr>
          <w:rFonts w:ascii="Times New Roman" w:hAnsi="Times New Roman"/>
          <w:sz w:val="24"/>
          <w:szCs w:val="24"/>
        </w:rPr>
        <w:t>za kalendářní</w:t>
      </w:r>
      <w:r w:rsidRPr="003F1402">
        <w:rPr>
          <w:rFonts w:ascii="Times New Roman" w:hAnsi="Times New Roman"/>
          <w:b/>
          <w:sz w:val="24"/>
          <w:szCs w:val="24"/>
        </w:rPr>
        <w:t xml:space="preserve"> duben 2021</w:t>
      </w:r>
      <w:r w:rsidRPr="003F1402">
        <w:rPr>
          <w:rFonts w:ascii="Times New Roman" w:hAnsi="Times New Roman"/>
          <w:sz w:val="24"/>
          <w:szCs w:val="24"/>
        </w:rPr>
        <w:t xml:space="preserve">  </w:t>
      </w:r>
      <w:r w:rsidRPr="003F1402">
        <w:rPr>
          <w:rFonts w:ascii="Times New Roman" w:hAnsi="Times New Roman"/>
          <w:b/>
          <w:sz w:val="24"/>
          <w:szCs w:val="24"/>
        </w:rPr>
        <w:t>490,- (čtyřistadevadesát) Kč</w:t>
      </w:r>
      <w:r w:rsidRPr="003F1402">
        <w:rPr>
          <w:rFonts w:ascii="Times New Roman" w:hAnsi="Times New Roman"/>
          <w:sz w:val="24"/>
          <w:szCs w:val="24"/>
        </w:rPr>
        <w:t>.</w:t>
      </w:r>
    </w:p>
    <w:p w:rsidR="003F1402" w:rsidRPr="003F1402" w:rsidRDefault="003F1402" w:rsidP="003F140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F1402">
        <w:rPr>
          <w:rFonts w:ascii="Times New Roman" w:hAnsi="Times New Roman"/>
          <w:sz w:val="24"/>
          <w:szCs w:val="24"/>
        </w:rPr>
        <w:t>Dětem, kterým se zakazuje přítomnost na předškolním vzdělávání, dle výše uvedeného Mimořádného opatření Ministerstva zdravotnictví, stanovuje ředitelka školy výši úplaty za předškolní vzdělávání</w:t>
      </w:r>
    </w:p>
    <w:p w:rsidR="003F1402" w:rsidRPr="003F1402" w:rsidRDefault="003F1402" w:rsidP="003F140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3F1402">
        <w:rPr>
          <w:rFonts w:ascii="Times New Roman" w:hAnsi="Times New Roman"/>
          <w:sz w:val="24"/>
          <w:szCs w:val="24"/>
        </w:rPr>
        <w:t xml:space="preserve">za kalendářní měsíc </w:t>
      </w:r>
      <w:r w:rsidRPr="003F1402">
        <w:rPr>
          <w:rFonts w:ascii="Times New Roman" w:hAnsi="Times New Roman"/>
          <w:b/>
          <w:sz w:val="24"/>
          <w:szCs w:val="24"/>
        </w:rPr>
        <w:t>duben 2021  0,- (nula) Kč.</w:t>
      </w:r>
    </w:p>
    <w:p w:rsidR="003F1402" w:rsidRPr="003F1402" w:rsidRDefault="003F1402" w:rsidP="003F1402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3F1402" w:rsidRPr="003F1402" w:rsidRDefault="003F1402" w:rsidP="003F1402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3F1402">
        <w:rPr>
          <w:rFonts w:ascii="Times New Roman" w:hAnsi="Times New Roman"/>
          <w:sz w:val="24"/>
          <w:szCs w:val="24"/>
        </w:rPr>
        <w:t xml:space="preserve">Brně dne 12. 4. 2021                                                                          </w:t>
      </w:r>
    </w:p>
    <w:p w:rsidR="003F1402" w:rsidRPr="00AD577D" w:rsidRDefault="003F1402" w:rsidP="003F1402">
      <w:pPr>
        <w:spacing w:before="100" w:beforeAutospacing="1" w:after="100" w:afterAutospacing="1"/>
        <w:jc w:val="right"/>
        <w:rPr>
          <w:sz w:val="26"/>
          <w:szCs w:val="26"/>
        </w:rPr>
      </w:pPr>
      <w:r w:rsidRPr="00E97FC9">
        <w:pict>
          <v:shape id="_x0000_i1025" type="#_x0000_t75" style="width:162pt;height:89.25pt">
            <v:imagedata r:id="rId9" o:title="PODPIS A RAZÍTKO"/>
          </v:shape>
        </w:pict>
      </w:r>
    </w:p>
    <w:p w:rsidR="003F1402" w:rsidRPr="002A2E21" w:rsidRDefault="003F1402" w:rsidP="00462EFF">
      <w:pPr>
        <w:widowControl w:val="0"/>
        <w:tabs>
          <w:tab w:val="left" w:pos="567"/>
        </w:tabs>
        <w:spacing w:after="0" w:line="240" w:lineRule="auto"/>
        <w:ind w:right="566"/>
        <w:rPr>
          <w:rFonts w:ascii="Times New Roman" w:eastAsia="Times New Roman" w:hAnsi="Times New Roman"/>
          <w:sz w:val="24"/>
          <w:szCs w:val="24"/>
          <w:lang w:eastAsia="cs-CZ"/>
        </w:rPr>
      </w:pPr>
    </w:p>
    <w:sectPr w:rsidR="003F1402" w:rsidRPr="002A2E21" w:rsidSect="00637C7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F80" w:rsidRDefault="00BF7F80" w:rsidP="004615B7">
      <w:pPr>
        <w:spacing w:after="0" w:line="240" w:lineRule="auto"/>
      </w:pPr>
      <w:r>
        <w:separator/>
      </w:r>
    </w:p>
  </w:endnote>
  <w:endnote w:type="continuationSeparator" w:id="0">
    <w:p w:rsidR="00BF7F80" w:rsidRDefault="00BF7F80" w:rsidP="00461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5B7" w:rsidRPr="004615B7" w:rsidRDefault="004615B7" w:rsidP="004615B7">
    <w:pPr>
      <w:spacing w:after="0" w:line="240" w:lineRule="auto"/>
      <w:rPr>
        <w:rFonts w:ascii="Times New Roman" w:eastAsia="Times New Roman" w:hAnsi="Times New Roman"/>
        <w:sz w:val="16"/>
        <w:szCs w:val="16"/>
        <w:lang w:eastAsia="cs-CZ"/>
      </w:rPr>
    </w:pPr>
    <w:r w:rsidRPr="004615B7">
      <w:rPr>
        <w:rFonts w:ascii="Times New Roman" w:eastAsia="Times New Roman" w:hAnsi="Times New Roman"/>
        <w:sz w:val="16"/>
        <w:szCs w:val="16"/>
        <w:lang w:eastAsia="cs-CZ"/>
      </w:rPr>
      <w:t>Mateřská škola POD ŠPILBERKEM, příspěvková organizace, Údolní 9a, 602 00 Brno</w:t>
    </w:r>
  </w:p>
  <w:p w:rsidR="004615B7" w:rsidRPr="004615B7" w:rsidRDefault="004615B7" w:rsidP="004615B7">
    <w:pPr>
      <w:spacing w:after="0" w:line="240" w:lineRule="auto"/>
      <w:rPr>
        <w:rFonts w:ascii="Times New Roman" w:eastAsia="Times New Roman" w:hAnsi="Times New Roman"/>
        <w:sz w:val="16"/>
        <w:szCs w:val="16"/>
        <w:lang w:eastAsia="cs-CZ"/>
      </w:rPr>
    </w:pPr>
    <w:r w:rsidRPr="004615B7">
      <w:rPr>
        <w:rFonts w:ascii="Times New Roman" w:eastAsia="Times New Roman" w:hAnsi="Times New Roman"/>
        <w:sz w:val="16"/>
        <w:szCs w:val="16"/>
        <w:lang w:eastAsia="cs-CZ"/>
      </w:rPr>
      <w:t xml:space="preserve">e-mail: </w:t>
    </w:r>
    <w:hyperlink r:id="rId1" w:history="1">
      <w:r w:rsidRPr="004615B7">
        <w:rPr>
          <w:rFonts w:ascii="Times New Roman" w:eastAsia="Times New Roman" w:hAnsi="Times New Roman"/>
          <w:color w:val="0000FF"/>
          <w:sz w:val="16"/>
          <w:u w:val="single"/>
          <w:lang w:eastAsia="cs-CZ"/>
        </w:rPr>
        <w:t>mspospilberkem@volny.cz</w:t>
      </w:r>
    </w:hyperlink>
    <w:r w:rsidRPr="004615B7">
      <w:rPr>
        <w:rFonts w:ascii="Times New Roman" w:eastAsia="Times New Roman" w:hAnsi="Times New Roman"/>
        <w:sz w:val="16"/>
        <w:szCs w:val="16"/>
        <w:lang w:eastAsia="cs-CZ"/>
      </w:rPr>
      <w:t xml:space="preserve">  telefon: 542 214 876, 542 214 995,  IČO: 64328457,  DIČ: CZ64328457</w:t>
    </w:r>
  </w:p>
  <w:p w:rsidR="004615B7" w:rsidRPr="004615B7" w:rsidRDefault="004615B7" w:rsidP="004615B7">
    <w:pPr>
      <w:spacing w:after="0" w:line="240" w:lineRule="auto"/>
      <w:rPr>
        <w:rFonts w:ascii="Times New Roman" w:eastAsia="Times New Roman" w:hAnsi="Times New Roman"/>
        <w:sz w:val="16"/>
        <w:szCs w:val="16"/>
        <w:lang w:eastAsia="cs-CZ"/>
      </w:rPr>
    </w:pPr>
    <w:r w:rsidRPr="004615B7">
      <w:rPr>
        <w:rFonts w:ascii="Times New Roman" w:eastAsia="Times New Roman" w:hAnsi="Times New Roman"/>
        <w:sz w:val="16"/>
        <w:szCs w:val="16"/>
        <w:lang w:eastAsia="cs-CZ"/>
      </w:rPr>
      <w:t>č. bankovního účtu: 19-5169930257/100  KB  Brno – město</w:t>
    </w:r>
  </w:p>
  <w:p w:rsidR="004615B7" w:rsidRDefault="004615B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F80" w:rsidRDefault="00BF7F80" w:rsidP="004615B7">
      <w:pPr>
        <w:spacing w:after="0" w:line="240" w:lineRule="auto"/>
      </w:pPr>
      <w:r>
        <w:separator/>
      </w:r>
    </w:p>
  </w:footnote>
  <w:footnote w:type="continuationSeparator" w:id="0">
    <w:p w:rsidR="00BF7F80" w:rsidRDefault="00BF7F80" w:rsidP="00461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219" w:type="dxa"/>
      <w:jc w:val="right"/>
      <w:tblLook w:val="04A0" w:firstRow="1" w:lastRow="0" w:firstColumn="1" w:lastColumn="0" w:noHBand="0" w:noVBand="1"/>
    </w:tblPr>
    <w:tblGrid>
      <w:gridCol w:w="2437"/>
      <w:gridCol w:w="782"/>
    </w:tblGrid>
    <w:tr w:rsidR="00637C74" w:rsidRPr="00637C74" w:rsidTr="00637C74">
      <w:trPr>
        <w:trHeight w:hRule="exact" w:val="720"/>
        <w:jc w:val="right"/>
      </w:trPr>
      <w:tc>
        <w:tcPr>
          <w:tcW w:w="0" w:type="auto"/>
          <w:shd w:val="clear" w:color="auto" w:fill="auto"/>
          <w:vAlign w:val="center"/>
        </w:tcPr>
        <w:p w:rsidR="00637C74" w:rsidRPr="00637C74" w:rsidRDefault="00637C74">
          <w:pPr>
            <w:pStyle w:val="Zhlav"/>
            <w:jc w:val="right"/>
            <w:rPr>
              <w:rFonts w:ascii="Times New Roman" w:eastAsia="Times New Roman" w:hAnsi="Times New Roman"/>
              <w:sz w:val="20"/>
              <w:szCs w:val="20"/>
            </w:rPr>
          </w:pPr>
        </w:p>
      </w:tc>
      <w:tc>
        <w:tcPr>
          <w:tcW w:w="782" w:type="dxa"/>
          <w:shd w:val="clear" w:color="auto" w:fill="auto"/>
          <w:vAlign w:val="center"/>
        </w:tcPr>
        <w:p w:rsidR="00637C74" w:rsidRPr="00637C74" w:rsidRDefault="00637C74">
          <w:pPr>
            <w:pStyle w:val="Zhlav"/>
            <w:jc w:val="center"/>
            <w:rPr>
              <w:rFonts w:ascii="Times New Roman" w:hAnsi="Times New Roman"/>
              <w:sz w:val="20"/>
              <w:szCs w:val="20"/>
            </w:rPr>
          </w:pPr>
          <w:r w:rsidRPr="00637C74">
            <w:rPr>
              <w:rFonts w:ascii="Times New Roman" w:hAnsi="Times New Roman"/>
              <w:sz w:val="20"/>
              <w:szCs w:val="20"/>
            </w:rPr>
            <w:fldChar w:fldCharType="begin"/>
          </w:r>
          <w:r w:rsidRPr="00637C74">
            <w:rPr>
              <w:rFonts w:ascii="Times New Roman" w:hAnsi="Times New Roman"/>
              <w:sz w:val="20"/>
              <w:szCs w:val="20"/>
            </w:rPr>
            <w:instrText xml:space="preserve"> PAGE  \* MERGEFORMAT </w:instrText>
          </w:r>
          <w:r w:rsidRPr="00637C74">
            <w:rPr>
              <w:rFonts w:ascii="Times New Roman" w:hAnsi="Times New Roman"/>
              <w:sz w:val="20"/>
              <w:szCs w:val="20"/>
            </w:rPr>
            <w:fldChar w:fldCharType="separate"/>
          </w:r>
          <w:r w:rsidR="003F1402">
            <w:rPr>
              <w:rFonts w:ascii="Times New Roman" w:hAnsi="Times New Roman"/>
              <w:noProof/>
              <w:sz w:val="20"/>
              <w:szCs w:val="20"/>
            </w:rPr>
            <w:t>4</w:t>
          </w:r>
          <w:r w:rsidRPr="00637C74">
            <w:rPr>
              <w:rFonts w:ascii="Times New Roman" w:hAnsi="Times New Roman"/>
              <w:sz w:val="20"/>
              <w:szCs w:val="20"/>
            </w:rPr>
            <w:fldChar w:fldCharType="end"/>
          </w:r>
        </w:p>
      </w:tc>
    </w:tr>
  </w:tbl>
  <w:p w:rsidR="00E5277B" w:rsidRDefault="00E527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07269"/>
    <w:multiLevelType w:val="hybridMultilevel"/>
    <w:tmpl w:val="C22E0B7A"/>
    <w:lvl w:ilvl="0" w:tplc="6AFE33EE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5E4658"/>
    <w:multiLevelType w:val="hybridMultilevel"/>
    <w:tmpl w:val="89CCDF16"/>
    <w:lvl w:ilvl="0" w:tplc="8A1E3B6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6D288A"/>
    <w:multiLevelType w:val="hybridMultilevel"/>
    <w:tmpl w:val="E8E652E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F45BE7"/>
    <w:multiLevelType w:val="hybridMultilevel"/>
    <w:tmpl w:val="F2EE1D36"/>
    <w:lvl w:ilvl="0" w:tplc="FB20915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E22B5C"/>
    <w:multiLevelType w:val="hybridMultilevel"/>
    <w:tmpl w:val="6C463E22"/>
    <w:lvl w:ilvl="0" w:tplc="27B0EC0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B068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A96E60"/>
    <w:multiLevelType w:val="singleLevel"/>
    <w:tmpl w:val="A3A69560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732178B0"/>
    <w:multiLevelType w:val="hybridMultilevel"/>
    <w:tmpl w:val="916A3D0C"/>
    <w:lvl w:ilvl="0" w:tplc="20BC57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5"/>
    <w:lvlOverride w:ilvl="0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2EFF"/>
    <w:rsid w:val="000306B7"/>
    <w:rsid w:val="00070817"/>
    <w:rsid w:val="00091716"/>
    <w:rsid w:val="00122630"/>
    <w:rsid w:val="00146553"/>
    <w:rsid w:val="00152BDF"/>
    <w:rsid w:val="00192B75"/>
    <w:rsid w:val="001C1247"/>
    <w:rsid w:val="002034BC"/>
    <w:rsid w:val="00216068"/>
    <w:rsid w:val="0022701F"/>
    <w:rsid w:val="00262ADF"/>
    <w:rsid w:val="00293715"/>
    <w:rsid w:val="002A2E21"/>
    <w:rsid w:val="002C66C4"/>
    <w:rsid w:val="003858E7"/>
    <w:rsid w:val="003B122B"/>
    <w:rsid w:val="003F1402"/>
    <w:rsid w:val="004276E7"/>
    <w:rsid w:val="00433AD2"/>
    <w:rsid w:val="004344DF"/>
    <w:rsid w:val="004358E3"/>
    <w:rsid w:val="004615B7"/>
    <w:rsid w:val="00462EFF"/>
    <w:rsid w:val="00475CD2"/>
    <w:rsid w:val="004D6582"/>
    <w:rsid w:val="005321B8"/>
    <w:rsid w:val="0056521E"/>
    <w:rsid w:val="00580CFF"/>
    <w:rsid w:val="005E6E6C"/>
    <w:rsid w:val="005F7C54"/>
    <w:rsid w:val="00637C74"/>
    <w:rsid w:val="00656F21"/>
    <w:rsid w:val="006E422A"/>
    <w:rsid w:val="007607CA"/>
    <w:rsid w:val="007921BE"/>
    <w:rsid w:val="008256BA"/>
    <w:rsid w:val="008457D8"/>
    <w:rsid w:val="00851E58"/>
    <w:rsid w:val="008B6915"/>
    <w:rsid w:val="008F2B5A"/>
    <w:rsid w:val="008F7640"/>
    <w:rsid w:val="009340F3"/>
    <w:rsid w:val="009530F9"/>
    <w:rsid w:val="00991216"/>
    <w:rsid w:val="009B04E8"/>
    <w:rsid w:val="009C60FE"/>
    <w:rsid w:val="009E7590"/>
    <w:rsid w:val="00A05D06"/>
    <w:rsid w:val="00AC1E17"/>
    <w:rsid w:val="00AC3D13"/>
    <w:rsid w:val="00B27664"/>
    <w:rsid w:val="00BA4A72"/>
    <w:rsid w:val="00BA7A07"/>
    <w:rsid w:val="00BF7F80"/>
    <w:rsid w:val="00C00131"/>
    <w:rsid w:val="00C07C85"/>
    <w:rsid w:val="00C2738B"/>
    <w:rsid w:val="00C90895"/>
    <w:rsid w:val="00D44D92"/>
    <w:rsid w:val="00D6288D"/>
    <w:rsid w:val="00D637D6"/>
    <w:rsid w:val="00D759AF"/>
    <w:rsid w:val="00E5277B"/>
    <w:rsid w:val="00E916BD"/>
    <w:rsid w:val="00E91AB3"/>
    <w:rsid w:val="00E97029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D58D6A2"/>
  <w15:docId w15:val="{26D32E15-8CB8-47BB-831E-58A336F8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1E58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51E5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51E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textovodkaz">
    <w:name w:val="Hyperlink"/>
    <w:unhideWhenUsed/>
    <w:rsid w:val="00851E58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851E58"/>
  </w:style>
  <w:style w:type="paragraph" w:styleId="Zhlav">
    <w:name w:val="header"/>
    <w:basedOn w:val="Normln"/>
    <w:link w:val="ZhlavChar"/>
    <w:uiPriority w:val="99"/>
    <w:unhideWhenUsed/>
    <w:rsid w:val="004615B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615B7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4615B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4615B7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37C74"/>
    <w:rPr>
      <w:rFonts w:ascii="Tahoma" w:hAnsi="Tahoma" w:cs="Tahoma"/>
      <w:sz w:val="16"/>
      <w:szCs w:val="16"/>
      <w:lang w:eastAsia="en-US"/>
    </w:rPr>
  </w:style>
  <w:style w:type="paragraph" w:styleId="Nzev">
    <w:name w:val="Title"/>
    <w:basedOn w:val="Normln"/>
    <w:link w:val="NzevChar"/>
    <w:qFormat/>
    <w:rsid w:val="003F140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cs-CZ"/>
    </w:rPr>
  </w:style>
  <w:style w:type="character" w:customStyle="1" w:styleId="NzevChar">
    <w:name w:val="Název Char"/>
    <w:link w:val="Nzev"/>
    <w:rsid w:val="003F1402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spodspilberkem@volny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spodspilberkem@voln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udolni@volny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52;KOLKA\sm&#283;rnice\od%20z&#225;&#345;&#237;%202012\&#352;ablona%203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14FA3-DC04-403F-AEC7-A7CE6941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 3</Template>
  <TotalTime>98</TotalTime>
  <Pages>7</Pages>
  <Words>1395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Links>
    <vt:vector size="24" baseType="variant">
      <vt:variant>
        <vt:i4>32768004</vt:i4>
      </vt:variant>
      <vt:variant>
        <vt:i4>14</vt:i4>
      </vt:variant>
      <vt:variant>
        <vt:i4>0</vt:i4>
      </vt:variant>
      <vt:variant>
        <vt:i4>5</vt:i4>
      </vt:variant>
      <vt:variant>
        <vt:lpwstr>G:\ŠKOLKA\směrnice\od září 2012\VNITŘNÍ SMĚRNICE PRO POSKYTOVÁNÍ CESTOVNÍCH NÁHRAD.doc</vt:lpwstr>
      </vt:variant>
      <vt:variant>
        <vt:lpwstr>_Toc308970953</vt:lpwstr>
      </vt:variant>
      <vt:variant>
        <vt:i4>32768004</vt:i4>
      </vt:variant>
      <vt:variant>
        <vt:i4>8</vt:i4>
      </vt:variant>
      <vt:variant>
        <vt:i4>0</vt:i4>
      </vt:variant>
      <vt:variant>
        <vt:i4>5</vt:i4>
      </vt:variant>
      <vt:variant>
        <vt:lpwstr>G:\ŠKOLKA\směrnice\od září 2012\VNITŘNÍ SMĚRNICE PRO POSKYTOVÁNÍ CESTOVNÍCH NÁHRAD.doc</vt:lpwstr>
      </vt:variant>
      <vt:variant>
        <vt:lpwstr>_Toc308970952</vt:lpwstr>
      </vt:variant>
      <vt:variant>
        <vt:i4>32768004</vt:i4>
      </vt:variant>
      <vt:variant>
        <vt:i4>2</vt:i4>
      </vt:variant>
      <vt:variant>
        <vt:i4>0</vt:i4>
      </vt:variant>
      <vt:variant>
        <vt:i4>5</vt:i4>
      </vt:variant>
      <vt:variant>
        <vt:lpwstr>G:\ŠKOLKA\směrnice\od září 2012\VNITŘNÍ SMĚRNICE PRO POSKYTOVÁNÍ CESTOVNÍCH NÁHRAD.doc</vt:lpwstr>
      </vt:variant>
      <vt:variant>
        <vt:lpwstr>_Toc308970951</vt:lpwstr>
      </vt:variant>
      <vt:variant>
        <vt:i4>7209048</vt:i4>
      </vt:variant>
      <vt:variant>
        <vt:i4>3</vt:i4>
      </vt:variant>
      <vt:variant>
        <vt:i4>0</vt:i4>
      </vt:variant>
      <vt:variant>
        <vt:i4>5</vt:i4>
      </vt:variant>
      <vt:variant>
        <vt:lpwstr>mailto:msudolni@volny.cz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Pavlína Stará</dc:creator>
  <cp:lastModifiedBy>dell</cp:lastModifiedBy>
  <cp:revision>12</cp:revision>
  <cp:lastPrinted>2020-11-02T18:42:00Z</cp:lastPrinted>
  <dcterms:created xsi:type="dcterms:W3CDTF">2020-10-20T15:36:00Z</dcterms:created>
  <dcterms:modified xsi:type="dcterms:W3CDTF">2021-04-20T12:22:00Z</dcterms:modified>
</cp:coreProperties>
</file>